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134"/>
          <w:tab w:val="left" w:pos="5481"/>
          <w:tab w:val="left" w:pos="5859"/>
        </w:tabs>
        <w:jc w:val="center"/>
        <w:rPr>
          <w:rFonts w:hint="eastAsia" w:ascii="宋体" w:hAnsi="宋体" w:eastAsia="宋体" w:cs="宋体"/>
          <w:b/>
          <w:bCs/>
          <w:spacing w:val="-10"/>
          <w:kern w:val="0"/>
          <w:sz w:val="52"/>
          <w:szCs w:val="52"/>
          <w:lang w:eastAsia="zh-CN"/>
        </w:rPr>
      </w:pPr>
      <w:r>
        <w:rPr>
          <w:rFonts w:hint="eastAsia" w:ascii="宋体" w:hAnsi="宋体" w:eastAsia="宋体" w:cs="宋体"/>
          <w:b/>
          <w:bCs/>
          <w:spacing w:val="-10"/>
          <w:kern w:val="0"/>
          <w:sz w:val="52"/>
          <w:szCs w:val="52"/>
          <w:lang w:eastAsia="zh-CN"/>
        </w:rPr>
        <w:drawing>
          <wp:inline distT="0" distB="0" distL="114300" distR="114300">
            <wp:extent cx="5053965" cy="889635"/>
            <wp:effectExtent l="0" t="0" r="0" b="0"/>
            <wp:docPr id="1" name="图片 1" descr="市政标志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市政标志2"/>
                    <pic:cNvPicPr>
                      <a:picLocks noChangeAspect="1"/>
                    </pic:cNvPicPr>
                  </pic:nvPicPr>
                  <pic:blipFill>
                    <a:blip r:embed="rId11"/>
                    <a:stretch>
                      <a:fillRect/>
                    </a:stretch>
                  </pic:blipFill>
                  <pic:spPr>
                    <a:xfrm>
                      <a:off x="0" y="0"/>
                      <a:ext cx="5053965" cy="889635"/>
                    </a:xfrm>
                    <a:prstGeom prst="rect">
                      <a:avLst/>
                    </a:prstGeom>
                  </pic:spPr>
                </pic:pic>
              </a:graphicData>
            </a:graphic>
          </wp:inline>
        </w:drawing>
      </w:r>
    </w:p>
    <w:p>
      <w:pPr>
        <w:tabs>
          <w:tab w:val="left" w:pos="1134"/>
          <w:tab w:val="left" w:pos="5481"/>
          <w:tab w:val="left" w:pos="5859"/>
        </w:tabs>
        <w:jc w:val="both"/>
        <w:rPr>
          <w:rFonts w:hint="eastAsia" w:ascii="宋体" w:hAnsi="宋体" w:eastAsia="宋体" w:cs="宋体"/>
          <w:b/>
          <w:bCs/>
          <w:spacing w:val="-10"/>
          <w:kern w:val="0"/>
          <w:sz w:val="52"/>
          <w:szCs w:val="52"/>
          <w:lang w:eastAsia="zh-CN"/>
        </w:rPr>
      </w:pPr>
    </w:p>
    <w:p>
      <w:pPr>
        <w:tabs>
          <w:tab w:val="left" w:pos="1134"/>
          <w:tab w:val="left" w:pos="5481"/>
          <w:tab w:val="left" w:pos="5859"/>
        </w:tabs>
        <w:jc w:val="center"/>
        <w:rPr>
          <w:rFonts w:hint="eastAsia" w:ascii="宋体" w:hAnsi="宋体" w:eastAsia="黑体" w:cs="宋体"/>
          <w:b/>
          <w:bCs/>
          <w:sz w:val="44"/>
          <w:szCs w:val="44"/>
          <w:lang w:eastAsia="zh-CN"/>
        </w:rPr>
      </w:pPr>
      <w:r>
        <w:rPr>
          <w:rFonts w:hint="eastAsia" w:ascii="黑体" w:hAnsi="黑体" w:eastAsia="黑体" w:cs="黑体"/>
          <w:b/>
          <w:kern w:val="44"/>
          <w:sz w:val="44"/>
          <w:szCs w:val="44"/>
        </w:rPr>
        <w:t>德州市</w:t>
      </w:r>
      <w:r>
        <w:rPr>
          <w:rFonts w:hint="eastAsia" w:ascii="黑体" w:hAnsi="黑体" w:eastAsia="黑体" w:cs="黑体"/>
          <w:b/>
          <w:kern w:val="44"/>
          <w:sz w:val="44"/>
          <w:szCs w:val="44"/>
          <w:lang w:eastAsia="zh-CN"/>
        </w:rPr>
        <w:t>广川大道管廊钢筋</w:t>
      </w:r>
      <w:r>
        <w:rPr>
          <w:rFonts w:hint="eastAsia" w:ascii="黑体" w:hAnsi="黑体" w:eastAsia="黑体" w:cs="黑体"/>
          <w:b/>
          <w:kern w:val="44"/>
          <w:sz w:val="44"/>
          <w:szCs w:val="44"/>
        </w:rPr>
        <w:t>采购</w:t>
      </w:r>
      <w:r>
        <w:rPr>
          <w:rFonts w:hint="eastAsia" w:ascii="黑体" w:hAnsi="黑体" w:eastAsia="黑体" w:cs="黑体"/>
          <w:b/>
          <w:kern w:val="44"/>
          <w:sz w:val="44"/>
          <w:szCs w:val="44"/>
          <w:lang w:eastAsia="zh-CN"/>
        </w:rPr>
        <w:t>项目</w:t>
      </w:r>
    </w:p>
    <w:p>
      <w:pPr>
        <w:pStyle w:val="2"/>
        <w:ind w:left="0" w:leftChars="0" w:firstLine="0" w:firstLineChars="0"/>
        <w:jc w:val="both"/>
        <w:rPr>
          <w:rFonts w:ascii="宋体" w:hAnsi="宋体" w:eastAsia="宋体" w:cs="宋体"/>
          <w:b/>
          <w:sz w:val="84"/>
          <w:szCs w:val="84"/>
        </w:rPr>
      </w:pPr>
    </w:p>
    <w:p>
      <w:pPr>
        <w:tabs>
          <w:tab w:val="left" w:pos="1134"/>
          <w:tab w:val="left" w:pos="5481"/>
          <w:tab w:val="left" w:pos="5859"/>
        </w:tabs>
        <w:jc w:val="center"/>
        <w:rPr>
          <w:rFonts w:hint="eastAsia" w:ascii="宋体" w:hAnsi="宋体" w:eastAsia="宋体" w:cs="宋体"/>
          <w:b/>
          <w:sz w:val="28"/>
          <w:szCs w:val="28"/>
        </w:rPr>
      </w:pPr>
      <w:r>
        <w:rPr>
          <w:rFonts w:hint="eastAsia" w:ascii="宋体" w:hAnsi="宋体" w:eastAsia="宋体" w:cs="宋体"/>
          <w:b/>
          <w:sz w:val="84"/>
          <w:szCs w:val="84"/>
        </w:rPr>
        <w:t>竞争性谈判文件</w:t>
      </w:r>
    </w:p>
    <w:p>
      <w:pPr>
        <w:tabs>
          <w:tab w:val="left" w:pos="1134"/>
          <w:tab w:val="left" w:pos="5481"/>
          <w:tab w:val="left" w:pos="5859"/>
        </w:tabs>
        <w:jc w:val="center"/>
        <w:rPr>
          <w:rFonts w:hint="eastAsia" w:ascii="宋体" w:hAnsi="宋体" w:eastAsia="宋体" w:cs="宋体"/>
          <w:b/>
          <w:sz w:val="28"/>
          <w:szCs w:val="28"/>
        </w:rPr>
      </w:pPr>
    </w:p>
    <w:p>
      <w:pPr>
        <w:tabs>
          <w:tab w:val="left" w:pos="1134"/>
          <w:tab w:val="left" w:pos="5481"/>
          <w:tab w:val="left" w:pos="5859"/>
        </w:tabs>
        <w:jc w:val="center"/>
        <w:rPr>
          <w:rFonts w:hint="eastAsia" w:ascii="宋体" w:hAnsi="宋体" w:eastAsia="宋体" w:cs="宋体"/>
          <w:b/>
          <w:sz w:val="28"/>
          <w:szCs w:val="28"/>
        </w:rPr>
      </w:pPr>
    </w:p>
    <w:p>
      <w:pPr>
        <w:pStyle w:val="11"/>
        <w:ind w:left="0" w:leftChars="0" w:right="-42" w:firstLine="0" w:firstLineChars="0"/>
        <w:jc w:val="center"/>
        <w:rPr>
          <w:rFonts w:ascii="宋体" w:hAnsi="宋体" w:eastAsia="宋体" w:cs="宋体"/>
          <w:b/>
          <w:sz w:val="32"/>
          <w:szCs w:val="32"/>
          <w:lang w:val="en-US"/>
        </w:rPr>
      </w:pPr>
      <w:r>
        <w:rPr>
          <w:rFonts w:hint="eastAsia" w:ascii="宋体" w:hAnsi="宋体" w:eastAsia="宋体" w:cs="宋体"/>
          <w:b/>
          <w:sz w:val="32"/>
          <w:szCs w:val="32"/>
        </w:rPr>
        <w:t>项目编号：</w:t>
      </w:r>
      <w:r>
        <w:rPr>
          <w:rFonts w:hint="eastAsia" w:ascii="仿宋" w:hAnsi="仿宋" w:eastAsia="仿宋"/>
          <w:b/>
          <w:sz w:val="32"/>
          <w:szCs w:val="32"/>
        </w:rPr>
        <w:t>DZSZ-2019-</w:t>
      </w:r>
      <w:r>
        <w:rPr>
          <w:rFonts w:hint="eastAsia" w:ascii="仿宋" w:hAnsi="仿宋" w:eastAsia="仿宋"/>
          <w:b/>
          <w:color w:val="auto"/>
          <w:sz w:val="32"/>
          <w:szCs w:val="32"/>
          <w:lang w:val="en-US" w:eastAsia="zh-CN"/>
        </w:rPr>
        <w:t>005</w:t>
      </w:r>
    </w:p>
    <w:p>
      <w:pPr>
        <w:tabs>
          <w:tab w:val="left" w:pos="1134"/>
          <w:tab w:val="left" w:pos="5481"/>
          <w:tab w:val="left" w:pos="5859"/>
        </w:tabs>
        <w:rPr>
          <w:rFonts w:ascii="宋体" w:hAnsi="宋体" w:eastAsia="宋体" w:cs="宋体"/>
          <w:b/>
          <w:sz w:val="32"/>
        </w:rPr>
      </w:pPr>
    </w:p>
    <w:p>
      <w:pPr>
        <w:tabs>
          <w:tab w:val="left" w:pos="1134"/>
          <w:tab w:val="left" w:pos="5481"/>
          <w:tab w:val="left" w:pos="5859"/>
        </w:tabs>
        <w:rPr>
          <w:rFonts w:ascii="宋体" w:hAnsi="宋体" w:eastAsia="宋体" w:cs="宋体"/>
          <w:b/>
          <w:sz w:val="32"/>
        </w:rPr>
      </w:pPr>
      <w:bookmarkStart w:id="125" w:name="_GoBack"/>
      <w:bookmarkEnd w:id="125"/>
    </w:p>
    <w:p>
      <w:pPr>
        <w:tabs>
          <w:tab w:val="left" w:pos="1134"/>
          <w:tab w:val="left" w:pos="5481"/>
          <w:tab w:val="left" w:pos="5859"/>
        </w:tabs>
        <w:rPr>
          <w:rFonts w:ascii="宋体" w:hAnsi="宋体" w:eastAsia="宋体" w:cs="宋体"/>
          <w:b/>
          <w:sz w:val="32"/>
        </w:rPr>
      </w:pPr>
    </w:p>
    <w:p>
      <w:pPr>
        <w:tabs>
          <w:tab w:val="left" w:pos="1134"/>
          <w:tab w:val="left" w:pos="5481"/>
          <w:tab w:val="left" w:pos="5859"/>
        </w:tabs>
        <w:rPr>
          <w:rFonts w:ascii="宋体" w:hAnsi="宋体" w:eastAsia="宋体" w:cs="宋体"/>
          <w:b/>
          <w:sz w:val="32"/>
        </w:rPr>
      </w:pPr>
    </w:p>
    <w:p>
      <w:pPr>
        <w:tabs>
          <w:tab w:val="left" w:pos="1134"/>
          <w:tab w:val="left" w:pos="5481"/>
          <w:tab w:val="left" w:pos="5859"/>
        </w:tabs>
        <w:rPr>
          <w:rFonts w:ascii="宋体" w:hAnsi="宋体" w:eastAsia="宋体" w:cs="宋体"/>
          <w:b/>
          <w:sz w:val="32"/>
        </w:rPr>
      </w:pPr>
    </w:p>
    <w:p>
      <w:pPr>
        <w:pStyle w:val="2"/>
        <w:rPr>
          <w:rFonts w:ascii="宋体" w:hAnsi="宋体" w:eastAsia="宋体" w:cs="宋体"/>
        </w:rPr>
      </w:pPr>
    </w:p>
    <w:p>
      <w:pPr>
        <w:tabs>
          <w:tab w:val="left" w:pos="1134"/>
          <w:tab w:val="left" w:pos="5481"/>
          <w:tab w:val="left" w:pos="5859"/>
        </w:tabs>
        <w:spacing w:line="360" w:lineRule="auto"/>
        <w:jc w:val="center"/>
        <w:rPr>
          <w:rFonts w:hint="eastAsia" w:ascii="宋体" w:hAnsi="宋体" w:eastAsia="宋体" w:cs="宋体"/>
          <w:b/>
          <w:sz w:val="32"/>
          <w:szCs w:val="32"/>
          <w:lang w:eastAsia="zh-CN"/>
        </w:rPr>
      </w:pPr>
      <w:r>
        <w:rPr>
          <w:rFonts w:hint="eastAsia" w:ascii="宋体" w:hAnsi="宋体" w:eastAsia="宋体" w:cs="宋体"/>
          <w:b/>
          <w:sz w:val="32"/>
          <w:szCs w:val="32"/>
        </w:rPr>
        <w:t>采 购 人：</w:t>
      </w:r>
      <w:r>
        <w:rPr>
          <w:rFonts w:hint="eastAsia" w:ascii="宋体" w:hAnsi="宋体" w:eastAsia="宋体" w:cs="宋体"/>
          <w:b/>
          <w:sz w:val="32"/>
          <w:szCs w:val="32"/>
          <w:lang w:eastAsia="zh-CN"/>
        </w:rPr>
        <w:t>德州市市政工程建设总公司</w:t>
      </w:r>
    </w:p>
    <w:p>
      <w:pPr>
        <w:tabs>
          <w:tab w:val="left" w:pos="1134"/>
          <w:tab w:val="left" w:pos="5481"/>
          <w:tab w:val="left" w:pos="5859"/>
        </w:tabs>
        <w:spacing w:line="360" w:lineRule="auto"/>
        <w:jc w:val="center"/>
        <w:rPr>
          <w:rFonts w:ascii="宋体" w:hAnsi="宋体" w:eastAsia="宋体" w:cs="宋体"/>
          <w:sz w:val="30"/>
          <w:szCs w:val="30"/>
        </w:rPr>
        <w:sectPr>
          <w:headerReference r:id="rId4" w:type="first"/>
          <w:headerReference r:id="rId3" w:type="default"/>
          <w:footerReference r:id="rId5" w:type="default"/>
          <w:pgSz w:w="11906" w:h="16838"/>
          <w:pgMar w:top="1588" w:right="1701" w:bottom="1418" w:left="1701" w:header="851" w:footer="851" w:gutter="0"/>
          <w:pgNumType w:start="1"/>
          <w:cols w:space="720" w:num="1"/>
          <w:titlePg/>
          <w:docGrid w:type="lines" w:linePitch="312" w:charSpace="0"/>
        </w:sectPr>
      </w:pPr>
      <w:r>
        <w:rPr>
          <w:rFonts w:hint="eastAsia" w:ascii="宋体" w:hAnsi="宋体" w:eastAsia="宋体" w:cs="宋体"/>
          <w:b/>
          <w:sz w:val="32"/>
          <w:szCs w:val="32"/>
        </w:rPr>
        <w:t>二〇一九年</w:t>
      </w:r>
      <w:r>
        <w:rPr>
          <w:rFonts w:hint="eastAsia" w:ascii="宋体" w:hAnsi="宋体" w:eastAsia="宋体" w:cs="宋体"/>
          <w:b/>
          <w:sz w:val="32"/>
          <w:szCs w:val="32"/>
          <w:lang w:eastAsia="zh-CN"/>
        </w:rPr>
        <w:t>三</w:t>
      </w:r>
      <w:r>
        <w:rPr>
          <w:rFonts w:hint="eastAsia" w:ascii="宋体" w:hAnsi="宋体" w:eastAsia="宋体" w:cs="宋体"/>
          <w:b/>
          <w:sz w:val="32"/>
          <w:szCs w:val="32"/>
        </w:rPr>
        <w:t>月</w:t>
      </w:r>
      <w:bookmarkStart w:id="0" w:name="_Toc1793"/>
      <w:bookmarkStart w:id="1" w:name="_Toc29177"/>
      <w:bookmarkStart w:id="2" w:name="_Toc26164"/>
      <w:bookmarkStart w:id="3" w:name="_Toc21667"/>
    </w:p>
    <w:bookmarkEnd w:id="0"/>
    <w:bookmarkEnd w:id="1"/>
    <w:bookmarkEnd w:id="2"/>
    <w:bookmarkEnd w:id="3"/>
    <w:p>
      <w:pPr>
        <w:spacing w:afterLines="150" w:line="360" w:lineRule="auto"/>
        <w:ind w:firstLine="437"/>
        <w:jc w:val="center"/>
        <w:rPr>
          <w:rFonts w:hint="eastAsia" w:ascii="宋体" w:hAnsi="宋体" w:eastAsia="宋体" w:cs="宋体"/>
          <w:b/>
          <w:kern w:val="2"/>
          <w:sz w:val="72"/>
          <w:szCs w:val="72"/>
          <w:lang w:val="en-US" w:eastAsia="zh-CN" w:bidi="ar-SA"/>
        </w:rPr>
      </w:pPr>
      <w:r>
        <w:rPr>
          <w:rFonts w:hint="eastAsia" w:ascii="宋体" w:hAnsi="宋体" w:eastAsia="宋体" w:cs="宋体"/>
          <w:b/>
          <w:sz w:val="72"/>
          <w:szCs w:val="72"/>
        </w:rPr>
        <w:t>目  录</w:t>
      </w:r>
      <w:r>
        <w:rPr>
          <w:rFonts w:hint="eastAsia" w:ascii="宋体" w:hAnsi="宋体" w:eastAsia="宋体" w:cs="宋体"/>
          <w:b/>
          <w:sz w:val="72"/>
          <w:szCs w:val="72"/>
        </w:rPr>
        <w:fldChar w:fldCharType="begin"/>
      </w:r>
      <w:r>
        <w:rPr>
          <w:rFonts w:hint="eastAsia" w:ascii="宋体" w:hAnsi="宋体" w:eastAsia="宋体" w:cs="宋体"/>
          <w:b/>
          <w:sz w:val="72"/>
          <w:szCs w:val="72"/>
        </w:rPr>
        <w:instrText xml:space="preserve"> TOC \o "1-2" \h \z \u </w:instrText>
      </w:r>
      <w:r>
        <w:rPr>
          <w:rFonts w:hint="eastAsia" w:ascii="宋体" w:hAnsi="宋体" w:eastAsia="宋体" w:cs="宋体"/>
          <w:b/>
          <w:sz w:val="72"/>
          <w:szCs w:val="72"/>
        </w:rPr>
        <w:fldChar w:fldCharType="separate"/>
      </w:r>
    </w:p>
    <w:p>
      <w:pPr>
        <w:pStyle w:val="17"/>
        <w:tabs>
          <w:tab w:val="right" w:leader="dot" w:pos="8504"/>
        </w:tabs>
        <w:rPr>
          <w:rFonts w:hint="eastAsia" w:ascii="宋体" w:hAnsi="宋体" w:eastAsia="宋体" w:cs="宋体"/>
          <w:sz w:val="28"/>
          <w:szCs w:val="180"/>
        </w:rPr>
      </w:pPr>
      <w:r>
        <w:rPr>
          <w:rFonts w:hint="eastAsia" w:ascii="宋体" w:hAnsi="宋体" w:eastAsia="宋体" w:cs="宋体"/>
          <w:sz w:val="28"/>
          <w:szCs w:val="180"/>
        </w:rPr>
        <w:fldChar w:fldCharType="begin"/>
      </w:r>
      <w:r>
        <w:rPr>
          <w:rFonts w:hint="eastAsia" w:ascii="宋体" w:hAnsi="宋体" w:eastAsia="宋体" w:cs="宋体"/>
          <w:sz w:val="28"/>
          <w:szCs w:val="180"/>
        </w:rPr>
        <w:instrText xml:space="preserve"> HYPERLINK \l _Toc19642 </w:instrText>
      </w:r>
      <w:r>
        <w:rPr>
          <w:rFonts w:hint="eastAsia" w:ascii="宋体" w:hAnsi="宋体" w:eastAsia="宋体" w:cs="宋体"/>
          <w:sz w:val="28"/>
          <w:szCs w:val="180"/>
        </w:rPr>
        <w:fldChar w:fldCharType="separate"/>
      </w:r>
      <w:r>
        <w:rPr>
          <w:rFonts w:hint="eastAsia"/>
          <w:sz w:val="28"/>
          <w:szCs w:val="72"/>
        </w:rPr>
        <w:t xml:space="preserve">第一章 </w:t>
      </w:r>
      <w:r>
        <w:rPr>
          <w:rFonts w:hint="eastAsia"/>
          <w:sz w:val="28"/>
          <w:szCs w:val="72"/>
          <w:lang w:val="en-US" w:eastAsia="zh-CN"/>
        </w:rPr>
        <w:t xml:space="preserve"> </w:t>
      </w:r>
      <w:r>
        <w:rPr>
          <w:rFonts w:hint="eastAsia"/>
          <w:sz w:val="28"/>
          <w:szCs w:val="72"/>
        </w:rPr>
        <w:t>竞争性谈判公告</w:t>
      </w:r>
      <w:r>
        <w:rPr>
          <w:sz w:val="28"/>
          <w:szCs w:val="28"/>
        </w:rPr>
        <w:tab/>
      </w:r>
      <w:r>
        <w:rPr>
          <w:sz w:val="28"/>
          <w:szCs w:val="28"/>
        </w:rPr>
        <w:fldChar w:fldCharType="begin"/>
      </w:r>
      <w:r>
        <w:rPr>
          <w:sz w:val="28"/>
          <w:szCs w:val="28"/>
        </w:rPr>
        <w:instrText xml:space="preserve"> PAGEREF _Toc19642 </w:instrText>
      </w:r>
      <w:r>
        <w:rPr>
          <w:sz w:val="28"/>
          <w:szCs w:val="28"/>
        </w:rPr>
        <w:fldChar w:fldCharType="separate"/>
      </w:r>
      <w:r>
        <w:rPr>
          <w:sz w:val="28"/>
          <w:szCs w:val="28"/>
        </w:rPr>
        <w:t>2</w:t>
      </w:r>
      <w:r>
        <w:rPr>
          <w:sz w:val="28"/>
          <w:szCs w:val="28"/>
        </w:rPr>
        <w:fldChar w:fldCharType="end"/>
      </w:r>
      <w:r>
        <w:rPr>
          <w:rFonts w:hint="eastAsia" w:ascii="宋体" w:hAnsi="宋体" w:eastAsia="宋体" w:cs="宋体"/>
          <w:sz w:val="28"/>
          <w:szCs w:val="180"/>
        </w:rPr>
        <w:fldChar w:fldCharType="end"/>
      </w:r>
    </w:p>
    <w:p/>
    <w:p>
      <w:pPr>
        <w:pStyle w:val="17"/>
        <w:tabs>
          <w:tab w:val="right" w:leader="dot" w:pos="8504"/>
        </w:tabs>
        <w:rPr>
          <w:rFonts w:hint="eastAsia" w:ascii="宋体" w:hAnsi="宋体" w:eastAsia="宋体" w:cs="宋体"/>
          <w:sz w:val="28"/>
          <w:szCs w:val="180"/>
        </w:rPr>
      </w:pPr>
      <w:r>
        <w:rPr>
          <w:rFonts w:hint="eastAsia" w:ascii="宋体" w:hAnsi="宋体" w:eastAsia="宋体" w:cs="宋体"/>
          <w:sz w:val="28"/>
          <w:szCs w:val="180"/>
        </w:rPr>
        <w:fldChar w:fldCharType="begin"/>
      </w:r>
      <w:r>
        <w:rPr>
          <w:rFonts w:hint="eastAsia" w:ascii="宋体" w:hAnsi="宋体" w:eastAsia="宋体" w:cs="宋体"/>
          <w:sz w:val="28"/>
          <w:szCs w:val="180"/>
        </w:rPr>
        <w:instrText xml:space="preserve"> HYPERLINK \l _Toc32311 </w:instrText>
      </w:r>
      <w:r>
        <w:rPr>
          <w:rFonts w:hint="eastAsia" w:ascii="宋体" w:hAnsi="宋体" w:eastAsia="宋体" w:cs="宋体"/>
          <w:sz w:val="28"/>
          <w:szCs w:val="180"/>
        </w:rPr>
        <w:fldChar w:fldCharType="separate"/>
      </w:r>
      <w:r>
        <w:rPr>
          <w:rFonts w:hint="eastAsia" w:ascii="宋体" w:hAnsi="宋体" w:eastAsia="宋体" w:cs="宋体"/>
          <w:sz w:val="28"/>
          <w:szCs w:val="72"/>
          <w:lang w:eastAsia="zh-CN"/>
        </w:rPr>
        <w:t>第二章</w:t>
      </w:r>
      <w:r>
        <w:rPr>
          <w:rFonts w:hint="eastAsia" w:ascii="宋体" w:hAnsi="宋体" w:eastAsia="宋体" w:cs="宋体"/>
          <w:sz w:val="28"/>
          <w:szCs w:val="72"/>
          <w:lang w:val="en-US" w:eastAsia="zh-CN"/>
        </w:rPr>
        <w:t xml:space="preserve">  </w:t>
      </w:r>
      <w:r>
        <w:rPr>
          <w:rFonts w:hint="eastAsia" w:ascii="宋体" w:hAnsi="宋体" w:eastAsia="宋体" w:cs="宋体"/>
          <w:sz w:val="28"/>
          <w:szCs w:val="72"/>
          <w:lang w:eastAsia="zh-CN"/>
        </w:rPr>
        <w:t>供应商</w:t>
      </w:r>
      <w:r>
        <w:rPr>
          <w:rFonts w:hint="eastAsia" w:ascii="宋体" w:hAnsi="宋体" w:eastAsia="宋体" w:cs="宋体"/>
          <w:sz w:val="28"/>
          <w:szCs w:val="72"/>
        </w:rPr>
        <w:t>须知</w:t>
      </w:r>
      <w:r>
        <w:rPr>
          <w:sz w:val="28"/>
          <w:szCs w:val="28"/>
        </w:rPr>
        <w:tab/>
      </w:r>
      <w:r>
        <w:rPr>
          <w:sz w:val="28"/>
          <w:szCs w:val="28"/>
        </w:rPr>
        <w:fldChar w:fldCharType="begin"/>
      </w:r>
      <w:r>
        <w:rPr>
          <w:sz w:val="28"/>
          <w:szCs w:val="28"/>
        </w:rPr>
        <w:instrText xml:space="preserve"> PAGEREF _Toc32311 </w:instrText>
      </w:r>
      <w:r>
        <w:rPr>
          <w:sz w:val="28"/>
          <w:szCs w:val="28"/>
        </w:rPr>
        <w:fldChar w:fldCharType="separate"/>
      </w:r>
      <w:r>
        <w:rPr>
          <w:sz w:val="28"/>
          <w:szCs w:val="28"/>
        </w:rPr>
        <w:t>3</w:t>
      </w:r>
      <w:r>
        <w:rPr>
          <w:sz w:val="28"/>
          <w:szCs w:val="28"/>
        </w:rPr>
        <w:fldChar w:fldCharType="end"/>
      </w:r>
      <w:r>
        <w:rPr>
          <w:rFonts w:hint="eastAsia" w:ascii="宋体" w:hAnsi="宋体" w:eastAsia="宋体" w:cs="宋体"/>
          <w:sz w:val="28"/>
          <w:szCs w:val="180"/>
        </w:rPr>
        <w:fldChar w:fldCharType="end"/>
      </w:r>
    </w:p>
    <w:p/>
    <w:p>
      <w:pPr>
        <w:pStyle w:val="17"/>
        <w:tabs>
          <w:tab w:val="right" w:leader="dot" w:pos="8504"/>
        </w:tabs>
        <w:rPr>
          <w:rFonts w:hint="eastAsia" w:ascii="宋体" w:hAnsi="宋体" w:eastAsia="宋体" w:cs="宋体"/>
          <w:sz w:val="28"/>
          <w:szCs w:val="180"/>
        </w:rPr>
      </w:pPr>
      <w:r>
        <w:rPr>
          <w:rFonts w:hint="eastAsia" w:ascii="宋体" w:hAnsi="宋体" w:eastAsia="宋体" w:cs="宋体"/>
          <w:sz w:val="28"/>
          <w:szCs w:val="180"/>
        </w:rPr>
        <w:fldChar w:fldCharType="begin"/>
      </w:r>
      <w:r>
        <w:rPr>
          <w:rFonts w:hint="eastAsia" w:ascii="宋体" w:hAnsi="宋体" w:eastAsia="宋体" w:cs="宋体"/>
          <w:sz w:val="28"/>
          <w:szCs w:val="180"/>
        </w:rPr>
        <w:instrText xml:space="preserve"> HYPERLINK \l _Toc20471 </w:instrText>
      </w:r>
      <w:r>
        <w:rPr>
          <w:rFonts w:hint="eastAsia" w:ascii="宋体" w:hAnsi="宋体" w:eastAsia="宋体" w:cs="宋体"/>
          <w:sz w:val="28"/>
          <w:szCs w:val="180"/>
        </w:rPr>
        <w:fldChar w:fldCharType="separate"/>
      </w:r>
      <w:r>
        <w:rPr>
          <w:rFonts w:hint="eastAsia"/>
          <w:sz w:val="28"/>
          <w:szCs w:val="72"/>
          <w:lang w:val="en-US" w:eastAsia="zh-CN"/>
        </w:rPr>
        <w:t xml:space="preserve">第三章  </w:t>
      </w:r>
      <w:r>
        <w:rPr>
          <w:rFonts w:hint="eastAsia"/>
          <w:sz w:val="28"/>
          <w:szCs w:val="72"/>
        </w:rPr>
        <w:t>采购合同</w:t>
      </w:r>
      <w:r>
        <w:rPr>
          <w:sz w:val="28"/>
          <w:szCs w:val="28"/>
        </w:rPr>
        <w:tab/>
      </w:r>
      <w:r>
        <w:rPr>
          <w:sz w:val="28"/>
          <w:szCs w:val="28"/>
        </w:rPr>
        <w:fldChar w:fldCharType="begin"/>
      </w:r>
      <w:r>
        <w:rPr>
          <w:sz w:val="28"/>
          <w:szCs w:val="28"/>
        </w:rPr>
        <w:instrText xml:space="preserve"> PAGEREF _Toc20471 </w:instrText>
      </w:r>
      <w:r>
        <w:rPr>
          <w:sz w:val="28"/>
          <w:szCs w:val="28"/>
        </w:rPr>
        <w:fldChar w:fldCharType="separate"/>
      </w:r>
      <w:r>
        <w:rPr>
          <w:sz w:val="28"/>
          <w:szCs w:val="28"/>
        </w:rPr>
        <w:t>12</w:t>
      </w:r>
      <w:r>
        <w:rPr>
          <w:sz w:val="28"/>
          <w:szCs w:val="28"/>
        </w:rPr>
        <w:fldChar w:fldCharType="end"/>
      </w:r>
      <w:r>
        <w:rPr>
          <w:rFonts w:hint="eastAsia" w:ascii="宋体" w:hAnsi="宋体" w:eastAsia="宋体" w:cs="宋体"/>
          <w:sz w:val="28"/>
          <w:szCs w:val="180"/>
        </w:rPr>
        <w:fldChar w:fldCharType="end"/>
      </w:r>
    </w:p>
    <w:p/>
    <w:p>
      <w:pPr>
        <w:pStyle w:val="17"/>
        <w:tabs>
          <w:tab w:val="right" w:leader="dot" w:pos="8504"/>
        </w:tabs>
        <w:rPr>
          <w:rFonts w:hint="eastAsia" w:ascii="宋体" w:hAnsi="宋体" w:eastAsia="宋体" w:cs="宋体"/>
          <w:sz w:val="28"/>
          <w:szCs w:val="180"/>
        </w:rPr>
      </w:pPr>
      <w:r>
        <w:rPr>
          <w:rFonts w:hint="eastAsia" w:ascii="宋体" w:hAnsi="宋体" w:eastAsia="宋体" w:cs="宋体"/>
          <w:sz w:val="28"/>
          <w:szCs w:val="180"/>
        </w:rPr>
        <w:fldChar w:fldCharType="begin"/>
      </w:r>
      <w:r>
        <w:rPr>
          <w:rFonts w:hint="eastAsia" w:ascii="宋体" w:hAnsi="宋体" w:eastAsia="宋体" w:cs="宋体"/>
          <w:sz w:val="28"/>
          <w:szCs w:val="180"/>
        </w:rPr>
        <w:instrText xml:space="preserve"> HYPERLINK \l _Toc20378 </w:instrText>
      </w:r>
      <w:r>
        <w:rPr>
          <w:rFonts w:hint="eastAsia" w:ascii="宋体" w:hAnsi="宋体" w:eastAsia="宋体" w:cs="宋体"/>
          <w:sz w:val="28"/>
          <w:szCs w:val="180"/>
        </w:rPr>
        <w:fldChar w:fldCharType="separate"/>
      </w:r>
      <w:r>
        <w:rPr>
          <w:rFonts w:hint="eastAsia"/>
          <w:sz w:val="28"/>
          <w:szCs w:val="28"/>
          <w:lang w:eastAsia="zh-CN"/>
        </w:rPr>
        <w:t>第四章</w:t>
      </w:r>
      <w:r>
        <w:rPr>
          <w:rFonts w:hint="eastAsia"/>
          <w:sz w:val="28"/>
          <w:szCs w:val="28"/>
          <w:lang w:val="en-US" w:eastAsia="zh-CN"/>
        </w:rPr>
        <w:t xml:space="preserve">  </w:t>
      </w:r>
      <w:r>
        <w:rPr>
          <w:rFonts w:hint="eastAsia"/>
          <w:sz w:val="28"/>
          <w:szCs w:val="28"/>
          <w:lang w:eastAsia="zh-CN"/>
        </w:rPr>
        <w:t>材料采购清单（另附）</w:t>
      </w:r>
      <w:r>
        <w:rPr>
          <w:sz w:val="28"/>
          <w:szCs w:val="28"/>
        </w:rPr>
        <w:tab/>
      </w:r>
      <w:r>
        <w:rPr>
          <w:sz w:val="28"/>
          <w:szCs w:val="28"/>
        </w:rPr>
        <w:fldChar w:fldCharType="begin"/>
      </w:r>
      <w:r>
        <w:rPr>
          <w:sz w:val="28"/>
          <w:szCs w:val="28"/>
        </w:rPr>
        <w:instrText xml:space="preserve"> PAGEREF _Toc20378 </w:instrText>
      </w:r>
      <w:r>
        <w:rPr>
          <w:sz w:val="28"/>
          <w:szCs w:val="28"/>
        </w:rPr>
        <w:fldChar w:fldCharType="separate"/>
      </w:r>
      <w:r>
        <w:rPr>
          <w:sz w:val="28"/>
          <w:szCs w:val="28"/>
        </w:rPr>
        <w:t>17</w:t>
      </w:r>
      <w:r>
        <w:rPr>
          <w:sz w:val="28"/>
          <w:szCs w:val="28"/>
        </w:rPr>
        <w:fldChar w:fldCharType="end"/>
      </w:r>
      <w:r>
        <w:rPr>
          <w:rFonts w:hint="eastAsia" w:ascii="宋体" w:hAnsi="宋体" w:eastAsia="宋体" w:cs="宋体"/>
          <w:sz w:val="28"/>
          <w:szCs w:val="180"/>
        </w:rPr>
        <w:fldChar w:fldCharType="end"/>
      </w:r>
    </w:p>
    <w:p/>
    <w:p>
      <w:pPr>
        <w:pStyle w:val="17"/>
        <w:tabs>
          <w:tab w:val="right" w:leader="dot" w:pos="8504"/>
        </w:tabs>
      </w:pPr>
      <w:r>
        <w:rPr>
          <w:rFonts w:hint="eastAsia" w:ascii="宋体" w:hAnsi="宋体" w:eastAsia="宋体" w:cs="宋体"/>
          <w:sz w:val="28"/>
          <w:szCs w:val="180"/>
        </w:rPr>
        <w:fldChar w:fldCharType="begin"/>
      </w:r>
      <w:r>
        <w:rPr>
          <w:rFonts w:hint="eastAsia" w:ascii="宋体" w:hAnsi="宋体" w:eastAsia="宋体" w:cs="宋体"/>
          <w:sz w:val="28"/>
          <w:szCs w:val="180"/>
        </w:rPr>
        <w:instrText xml:space="preserve"> HYPERLINK \l _Toc2849 </w:instrText>
      </w:r>
      <w:r>
        <w:rPr>
          <w:rFonts w:hint="eastAsia" w:ascii="宋体" w:hAnsi="宋体" w:eastAsia="宋体" w:cs="宋体"/>
          <w:sz w:val="28"/>
          <w:szCs w:val="180"/>
        </w:rPr>
        <w:fldChar w:fldCharType="separate"/>
      </w:r>
      <w:r>
        <w:rPr>
          <w:rFonts w:hint="eastAsia" w:ascii="宋体" w:hAnsi="宋体" w:eastAsia="宋体" w:cs="宋体"/>
          <w:sz w:val="28"/>
          <w:szCs w:val="28"/>
        </w:rPr>
        <w:t>第</w:t>
      </w:r>
      <w:r>
        <w:rPr>
          <w:rFonts w:hint="eastAsia" w:ascii="宋体" w:hAnsi="宋体" w:eastAsia="宋体" w:cs="宋体"/>
          <w:sz w:val="28"/>
          <w:szCs w:val="28"/>
          <w:lang w:eastAsia="zh-CN"/>
        </w:rPr>
        <w:t>五</w:t>
      </w:r>
      <w:r>
        <w:rPr>
          <w:rFonts w:hint="eastAsia" w:ascii="宋体" w:hAnsi="宋体" w:eastAsia="宋体" w:cs="宋体"/>
          <w:sz w:val="28"/>
          <w:szCs w:val="28"/>
        </w:rPr>
        <w:t xml:space="preserve">章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响应文件格式</w:t>
      </w:r>
      <w:r>
        <w:rPr>
          <w:sz w:val="28"/>
          <w:szCs w:val="28"/>
        </w:rPr>
        <w:tab/>
      </w:r>
      <w:r>
        <w:rPr>
          <w:sz w:val="28"/>
          <w:szCs w:val="28"/>
        </w:rPr>
        <w:fldChar w:fldCharType="begin"/>
      </w:r>
      <w:r>
        <w:rPr>
          <w:sz w:val="28"/>
          <w:szCs w:val="28"/>
        </w:rPr>
        <w:instrText xml:space="preserve"> PAGEREF _Toc2849 </w:instrText>
      </w:r>
      <w:r>
        <w:rPr>
          <w:sz w:val="28"/>
          <w:szCs w:val="28"/>
        </w:rPr>
        <w:fldChar w:fldCharType="separate"/>
      </w:r>
      <w:r>
        <w:rPr>
          <w:sz w:val="28"/>
          <w:szCs w:val="28"/>
        </w:rPr>
        <w:t>17</w:t>
      </w:r>
      <w:r>
        <w:rPr>
          <w:sz w:val="28"/>
          <w:szCs w:val="28"/>
        </w:rPr>
        <w:fldChar w:fldCharType="end"/>
      </w:r>
      <w:r>
        <w:rPr>
          <w:rFonts w:hint="eastAsia" w:ascii="宋体" w:hAnsi="宋体" w:eastAsia="宋体" w:cs="宋体"/>
          <w:sz w:val="28"/>
          <w:szCs w:val="180"/>
        </w:rPr>
        <w:fldChar w:fldCharType="end"/>
      </w:r>
    </w:p>
    <w:p>
      <w:pPr>
        <w:spacing w:afterLines="150" w:line="360" w:lineRule="auto"/>
        <w:ind w:firstLine="437"/>
        <w:jc w:val="center"/>
        <w:rPr>
          <w:rFonts w:ascii="宋体" w:hAnsi="宋体" w:eastAsia="宋体" w:cs="宋体"/>
          <w:b/>
          <w:sz w:val="36"/>
          <w:szCs w:val="36"/>
        </w:rPr>
        <w:sectPr>
          <w:footerReference r:id="rId7" w:type="first"/>
          <w:footerReference r:id="rId6" w:type="default"/>
          <w:pgSz w:w="11906" w:h="16838"/>
          <w:pgMar w:top="1588" w:right="1701" w:bottom="1418" w:left="1701" w:header="851" w:footer="851" w:gutter="0"/>
          <w:pgNumType w:start="1"/>
          <w:cols w:space="720" w:num="1"/>
          <w:titlePg/>
          <w:docGrid w:type="lines" w:linePitch="312" w:charSpace="0"/>
        </w:sectPr>
      </w:pPr>
      <w:r>
        <w:rPr>
          <w:rFonts w:hint="eastAsia" w:ascii="宋体" w:hAnsi="宋体" w:eastAsia="宋体" w:cs="宋体"/>
          <w:b/>
          <w:sz w:val="72"/>
          <w:szCs w:val="72"/>
        </w:rPr>
        <w:fldChar w:fldCharType="end"/>
      </w:r>
    </w:p>
    <w:p>
      <w:pPr>
        <w:pStyle w:val="3"/>
        <w:numPr>
          <w:ilvl w:val="0"/>
          <w:numId w:val="1"/>
        </w:numPr>
        <w:jc w:val="center"/>
        <w:rPr>
          <w:rFonts w:hint="eastAsia"/>
          <w:sz w:val="44"/>
          <w:szCs w:val="44"/>
        </w:rPr>
      </w:pPr>
      <w:bookmarkStart w:id="4" w:name="_Toc393205212"/>
      <w:bookmarkStart w:id="5" w:name="_Toc393356697"/>
      <w:bookmarkStart w:id="6" w:name="_Toc390436055"/>
      <w:bookmarkStart w:id="7" w:name="_Toc390437038"/>
      <w:bookmarkStart w:id="8" w:name="_Toc393356251"/>
      <w:bookmarkStart w:id="9" w:name="_Toc393356606"/>
      <w:r>
        <w:rPr>
          <w:rFonts w:hint="eastAsia"/>
          <w:sz w:val="44"/>
          <w:szCs w:val="44"/>
        </w:rPr>
        <w:t xml:space="preserve"> </w:t>
      </w:r>
      <w:bookmarkStart w:id="10" w:name="_Toc19642"/>
      <w:r>
        <w:rPr>
          <w:rFonts w:hint="eastAsia"/>
          <w:sz w:val="44"/>
          <w:szCs w:val="44"/>
        </w:rPr>
        <w:t>竞争性谈判公告</w:t>
      </w:r>
      <w:bookmarkEnd w:id="10"/>
    </w:p>
    <w:p>
      <w:pPr>
        <w:rPr>
          <w:rFonts w:hint="eastAsia"/>
        </w:rPr>
      </w:pPr>
    </w:p>
    <w:p>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480"/>
        <w:jc w:val="left"/>
        <w:textAlignment w:val="auto"/>
        <w:outlineLvl w:val="9"/>
        <w:rPr>
          <w:rFonts w:hint="eastAsia" w:asciiTheme="minorEastAsia" w:hAnsiTheme="minorEastAsia" w:eastAsiaTheme="minorEastAsia" w:cstheme="minorEastAsia"/>
          <w:color w:val="000000"/>
          <w:kern w:val="0"/>
          <w:sz w:val="24"/>
          <w:szCs w:val="24"/>
          <w:shd w:val="clear" w:color="auto" w:fill="FFFFFF"/>
        </w:rPr>
      </w:pPr>
      <w:r>
        <w:rPr>
          <w:rFonts w:hint="eastAsia" w:asciiTheme="minorEastAsia" w:hAnsiTheme="minorEastAsia" w:eastAsiaTheme="minorEastAsia" w:cstheme="minorEastAsia"/>
          <w:color w:val="000000"/>
          <w:kern w:val="0"/>
          <w:sz w:val="24"/>
          <w:szCs w:val="24"/>
          <w:shd w:val="clear" w:color="auto" w:fill="FFFFFF"/>
          <w:lang w:eastAsia="zh-CN"/>
        </w:rPr>
        <w:t>德州市</w:t>
      </w:r>
      <w:r>
        <w:rPr>
          <w:rFonts w:hint="eastAsia" w:asciiTheme="minorEastAsia" w:hAnsiTheme="minorEastAsia" w:cstheme="minorEastAsia"/>
          <w:color w:val="000000"/>
          <w:kern w:val="0"/>
          <w:sz w:val="24"/>
          <w:szCs w:val="24"/>
          <w:shd w:val="clear" w:color="auto" w:fill="FFFFFF"/>
          <w:lang w:eastAsia="zh-CN"/>
        </w:rPr>
        <w:t>广川大道北延地下管廊建设工程正处于开工筹备阶段</w:t>
      </w:r>
      <w:r>
        <w:rPr>
          <w:rFonts w:hint="eastAsia" w:asciiTheme="minorEastAsia" w:hAnsiTheme="minorEastAsia" w:eastAsiaTheme="minorEastAsia" w:cstheme="minorEastAsia"/>
          <w:color w:val="000000"/>
          <w:kern w:val="0"/>
          <w:sz w:val="24"/>
          <w:szCs w:val="24"/>
          <w:shd w:val="clear" w:color="auto" w:fill="FFFFFF"/>
        </w:rPr>
        <w:t>，</w:t>
      </w:r>
      <w:r>
        <w:rPr>
          <w:rFonts w:hint="eastAsia" w:asciiTheme="minorEastAsia" w:hAnsiTheme="minorEastAsia" w:eastAsiaTheme="minorEastAsia" w:cstheme="minorEastAsia"/>
          <w:color w:val="000000"/>
          <w:kern w:val="0"/>
          <w:sz w:val="24"/>
          <w:szCs w:val="24"/>
          <w:shd w:val="clear" w:color="auto" w:fill="FFFFFF"/>
          <w:lang w:eastAsia="zh-CN"/>
        </w:rPr>
        <w:t>现</w:t>
      </w:r>
      <w:r>
        <w:rPr>
          <w:rFonts w:hint="eastAsia" w:asciiTheme="minorEastAsia" w:hAnsiTheme="minorEastAsia" w:cstheme="minorEastAsia"/>
          <w:color w:val="000000"/>
          <w:kern w:val="0"/>
          <w:sz w:val="24"/>
          <w:szCs w:val="24"/>
          <w:shd w:val="clear" w:color="auto" w:fill="FFFFFF"/>
          <w:lang w:eastAsia="zh-CN"/>
        </w:rPr>
        <w:t>需</w:t>
      </w:r>
      <w:r>
        <w:rPr>
          <w:rFonts w:hint="eastAsia" w:asciiTheme="minorEastAsia" w:hAnsiTheme="minorEastAsia" w:eastAsiaTheme="minorEastAsia" w:cstheme="minorEastAsia"/>
          <w:color w:val="000000"/>
          <w:kern w:val="0"/>
          <w:sz w:val="24"/>
          <w:szCs w:val="24"/>
          <w:shd w:val="clear" w:color="auto" w:fill="FFFFFF"/>
          <w:lang w:eastAsia="zh-CN"/>
        </w:rPr>
        <w:t>采购</w:t>
      </w:r>
      <w:r>
        <w:rPr>
          <w:rFonts w:hint="eastAsia" w:asciiTheme="minorEastAsia" w:hAnsiTheme="minorEastAsia" w:cstheme="minorEastAsia"/>
          <w:color w:val="000000"/>
          <w:kern w:val="0"/>
          <w:sz w:val="24"/>
          <w:szCs w:val="24"/>
          <w:shd w:val="clear" w:color="auto" w:fill="FFFFFF"/>
          <w:lang w:eastAsia="zh-CN"/>
        </w:rPr>
        <w:t>钢筋材料</w:t>
      </w:r>
      <w:r>
        <w:rPr>
          <w:rFonts w:hint="eastAsia" w:asciiTheme="minorEastAsia" w:hAnsiTheme="minorEastAsia" w:eastAsiaTheme="minorEastAsia" w:cstheme="minorEastAsia"/>
          <w:color w:val="000000"/>
          <w:kern w:val="0"/>
          <w:sz w:val="24"/>
          <w:szCs w:val="24"/>
          <w:shd w:val="clear" w:color="auto" w:fill="FFFFFF"/>
          <w:lang w:eastAsia="zh-CN"/>
        </w:rPr>
        <w:t>，</w:t>
      </w:r>
      <w:r>
        <w:rPr>
          <w:rFonts w:hint="eastAsia" w:asciiTheme="minorEastAsia" w:hAnsiTheme="minorEastAsia" w:eastAsiaTheme="minorEastAsia" w:cstheme="minorEastAsia"/>
          <w:color w:val="000000"/>
          <w:kern w:val="0"/>
          <w:sz w:val="24"/>
          <w:szCs w:val="24"/>
          <w:shd w:val="clear" w:color="auto" w:fill="FFFFFF"/>
        </w:rPr>
        <w:t>就本</w:t>
      </w:r>
      <w:r>
        <w:rPr>
          <w:rFonts w:hint="eastAsia" w:asciiTheme="minorEastAsia" w:hAnsiTheme="minorEastAsia" w:eastAsiaTheme="minorEastAsia" w:cstheme="minorEastAsia"/>
          <w:color w:val="000000"/>
          <w:kern w:val="0"/>
          <w:sz w:val="24"/>
          <w:szCs w:val="24"/>
          <w:shd w:val="clear" w:color="auto" w:fill="FFFFFF"/>
          <w:lang w:eastAsia="zh-CN"/>
        </w:rPr>
        <w:t>采购</w:t>
      </w:r>
      <w:r>
        <w:rPr>
          <w:rFonts w:hint="eastAsia" w:asciiTheme="minorEastAsia" w:hAnsiTheme="minorEastAsia" w:eastAsiaTheme="minorEastAsia" w:cstheme="minorEastAsia"/>
          <w:color w:val="000000"/>
          <w:kern w:val="0"/>
          <w:sz w:val="24"/>
          <w:szCs w:val="24"/>
          <w:shd w:val="clear" w:color="auto" w:fill="FFFFFF"/>
        </w:rPr>
        <w:t>项目采用</w:t>
      </w:r>
      <w:r>
        <w:rPr>
          <w:rFonts w:hint="eastAsia" w:asciiTheme="minorEastAsia" w:hAnsiTheme="minorEastAsia" w:eastAsiaTheme="minorEastAsia" w:cstheme="minorEastAsia"/>
          <w:color w:val="000000"/>
          <w:kern w:val="0"/>
          <w:sz w:val="24"/>
          <w:szCs w:val="24"/>
          <w:shd w:val="clear" w:color="auto" w:fill="FFFFFF"/>
          <w:lang w:eastAsia="zh-CN"/>
        </w:rPr>
        <w:t>竞争性谈判</w:t>
      </w:r>
      <w:r>
        <w:rPr>
          <w:rFonts w:hint="eastAsia" w:asciiTheme="minorEastAsia" w:hAnsiTheme="minorEastAsia" w:eastAsiaTheme="minorEastAsia" w:cstheme="minorEastAsia"/>
          <w:color w:val="000000"/>
          <w:kern w:val="0"/>
          <w:sz w:val="24"/>
          <w:szCs w:val="24"/>
          <w:shd w:val="clear" w:color="auto" w:fill="FFFFFF"/>
        </w:rPr>
        <w:t>的方式进行采购，择优选定中标人。现公告如下：</w:t>
      </w:r>
    </w:p>
    <w:p>
      <w:pPr>
        <w:keepNext w:val="0"/>
        <w:keepLines w:val="0"/>
        <w:pageBreakBefore w:val="0"/>
        <w:widowControl/>
        <w:numPr>
          <w:ilvl w:val="0"/>
          <w:numId w:val="2"/>
        </w:numPr>
        <w:shd w:val="clear" w:color="auto" w:fill="FFFFFF"/>
        <w:kinsoku/>
        <w:wordWrap/>
        <w:overflowPunct/>
        <w:topLinePunct w:val="0"/>
        <w:autoSpaceDE/>
        <w:autoSpaceDN/>
        <w:bidi w:val="0"/>
        <w:adjustRightInd/>
        <w:snapToGrid/>
        <w:spacing w:line="360" w:lineRule="auto"/>
        <w:ind w:left="534" w:leftChars="0" w:firstLine="0" w:firstLineChars="0"/>
        <w:jc w:val="left"/>
        <w:textAlignment w:val="auto"/>
        <w:outlineLvl w:val="9"/>
        <w:rPr>
          <w:rFonts w:hint="eastAsia" w:asciiTheme="minorEastAsia" w:hAnsiTheme="minorEastAsia" w:eastAsiaTheme="minorEastAsia" w:cstheme="minorEastAsia"/>
          <w:color w:val="000000"/>
          <w:kern w:val="0"/>
          <w:sz w:val="24"/>
          <w:szCs w:val="24"/>
          <w:shd w:val="clear" w:color="auto" w:fill="FFFFFF"/>
        </w:rPr>
      </w:pPr>
      <w:r>
        <w:rPr>
          <w:rStyle w:val="23"/>
          <w:rFonts w:hint="eastAsia" w:asciiTheme="minorEastAsia" w:hAnsiTheme="minorEastAsia" w:eastAsiaTheme="minorEastAsia" w:cstheme="minorEastAsia"/>
          <w:color w:val="000000"/>
          <w:kern w:val="0"/>
          <w:sz w:val="24"/>
          <w:szCs w:val="24"/>
          <w:shd w:val="clear" w:color="auto" w:fill="FFFFFF"/>
        </w:rPr>
        <w:t>招标人</w:t>
      </w:r>
      <w:r>
        <w:rPr>
          <w:rFonts w:hint="eastAsia" w:asciiTheme="minorEastAsia" w:hAnsiTheme="minorEastAsia" w:eastAsiaTheme="minorEastAsia" w:cstheme="minorEastAsia"/>
          <w:color w:val="000000"/>
          <w:kern w:val="0"/>
          <w:sz w:val="24"/>
          <w:szCs w:val="24"/>
          <w:shd w:val="clear" w:color="auto" w:fill="FFFFFF"/>
        </w:rPr>
        <w:t>：</w:t>
      </w:r>
      <w:r>
        <w:rPr>
          <w:rFonts w:hint="eastAsia" w:asciiTheme="minorEastAsia" w:hAnsiTheme="minorEastAsia" w:cstheme="minorEastAsia"/>
          <w:color w:val="000000"/>
          <w:kern w:val="0"/>
          <w:sz w:val="24"/>
          <w:szCs w:val="24"/>
          <w:shd w:val="clear" w:color="auto" w:fill="FFFFFF"/>
          <w:lang w:eastAsia="zh-CN"/>
        </w:rPr>
        <w:t>德州市市政工程建设总公司</w:t>
      </w:r>
    </w:p>
    <w:p>
      <w:pPr>
        <w:keepNext w:val="0"/>
        <w:keepLines w:val="0"/>
        <w:pageBreakBefore w:val="0"/>
        <w:widowControl/>
        <w:numPr>
          <w:ilvl w:val="0"/>
          <w:numId w:val="2"/>
        </w:numPr>
        <w:shd w:val="clear" w:color="auto" w:fill="FFFFFF"/>
        <w:kinsoku/>
        <w:wordWrap/>
        <w:overflowPunct/>
        <w:topLinePunct w:val="0"/>
        <w:autoSpaceDE/>
        <w:autoSpaceDN/>
        <w:bidi w:val="0"/>
        <w:adjustRightInd/>
        <w:snapToGrid/>
        <w:spacing w:line="360" w:lineRule="auto"/>
        <w:ind w:left="534" w:leftChars="0" w:firstLine="0" w:firstLineChars="0"/>
        <w:jc w:val="left"/>
        <w:textAlignment w:val="auto"/>
        <w:outlineLvl w:val="9"/>
        <w:rPr>
          <w:rFonts w:hint="eastAsia" w:asciiTheme="minorEastAsia" w:hAnsiTheme="minorEastAsia" w:eastAsiaTheme="minorEastAsia" w:cstheme="minorEastAsia"/>
          <w:color w:val="000000"/>
          <w:kern w:val="0"/>
          <w:sz w:val="24"/>
          <w:szCs w:val="24"/>
          <w:shd w:val="clear" w:color="auto" w:fill="FFFFFF"/>
        </w:rPr>
      </w:pPr>
      <w:r>
        <w:rPr>
          <w:rStyle w:val="23"/>
          <w:rFonts w:hint="eastAsia" w:asciiTheme="minorEastAsia" w:hAnsiTheme="minorEastAsia" w:eastAsiaTheme="minorEastAsia" w:cstheme="minorEastAsia"/>
          <w:color w:val="000000"/>
          <w:kern w:val="0"/>
          <w:sz w:val="24"/>
          <w:szCs w:val="24"/>
          <w:shd w:val="clear" w:color="auto" w:fill="FFFFFF"/>
        </w:rPr>
        <w:t>项目名称：</w:t>
      </w:r>
      <w:r>
        <w:rPr>
          <w:rFonts w:hint="eastAsia" w:asciiTheme="minorEastAsia" w:hAnsiTheme="minorEastAsia" w:eastAsiaTheme="minorEastAsia" w:cstheme="minorEastAsia"/>
          <w:color w:val="000000"/>
          <w:kern w:val="0"/>
          <w:sz w:val="24"/>
          <w:szCs w:val="24"/>
          <w:shd w:val="clear" w:color="auto" w:fill="FFFFFF"/>
          <w:lang w:eastAsia="zh-CN"/>
        </w:rPr>
        <w:t>德州</w:t>
      </w:r>
      <w:r>
        <w:rPr>
          <w:rFonts w:hint="eastAsia" w:asciiTheme="minorEastAsia" w:hAnsiTheme="minorEastAsia" w:cstheme="minorEastAsia"/>
          <w:color w:val="000000"/>
          <w:kern w:val="0"/>
          <w:sz w:val="24"/>
          <w:szCs w:val="24"/>
          <w:shd w:val="clear" w:color="auto" w:fill="FFFFFF"/>
          <w:lang w:eastAsia="zh-CN"/>
        </w:rPr>
        <w:t>广川大道管廊钢筋</w:t>
      </w:r>
      <w:r>
        <w:rPr>
          <w:rFonts w:hint="eastAsia" w:asciiTheme="minorEastAsia" w:hAnsiTheme="minorEastAsia" w:eastAsiaTheme="minorEastAsia" w:cstheme="minorEastAsia"/>
          <w:color w:val="000000"/>
          <w:kern w:val="0"/>
          <w:sz w:val="24"/>
          <w:szCs w:val="24"/>
          <w:shd w:val="clear" w:color="auto" w:fill="FFFFFF"/>
          <w:lang w:eastAsia="zh-CN"/>
        </w:rPr>
        <w:t>采购项目</w:t>
      </w:r>
    </w:p>
    <w:p>
      <w:pPr>
        <w:keepNext w:val="0"/>
        <w:keepLines w:val="0"/>
        <w:pageBreakBefore w:val="0"/>
        <w:widowControl/>
        <w:numPr>
          <w:ilvl w:val="0"/>
          <w:numId w:val="2"/>
        </w:numPr>
        <w:shd w:val="clear" w:color="auto" w:fill="FFFFFF"/>
        <w:kinsoku/>
        <w:wordWrap/>
        <w:overflowPunct/>
        <w:topLinePunct w:val="0"/>
        <w:autoSpaceDE/>
        <w:autoSpaceDN/>
        <w:bidi w:val="0"/>
        <w:adjustRightInd/>
        <w:snapToGrid/>
        <w:spacing w:line="360" w:lineRule="auto"/>
        <w:ind w:left="534" w:leftChars="0" w:firstLine="0" w:firstLineChars="0"/>
        <w:jc w:val="left"/>
        <w:textAlignment w:val="auto"/>
        <w:outlineLvl w:val="9"/>
        <w:rPr>
          <w:rFonts w:hint="eastAsia" w:asciiTheme="minorEastAsia" w:hAnsiTheme="minorEastAsia" w:eastAsiaTheme="minorEastAsia" w:cstheme="minorEastAsia"/>
          <w:color w:val="000000"/>
          <w:sz w:val="24"/>
          <w:szCs w:val="24"/>
        </w:rPr>
      </w:pPr>
      <w:r>
        <w:rPr>
          <w:rStyle w:val="23"/>
          <w:rFonts w:hint="eastAsia" w:asciiTheme="minorEastAsia" w:hAnsiTheme="minorEastAsia" w:eastAsiaTheme="minorEastAsia" w:cstheme="minorEastAsia"/>
          <w:color w:val="000000"/>
          <w:kern w:val="0"/>
          <w:sz w:val="24"/>
          <w:szCs w:val="24"/>
          <w:shd w:val="clear" w:color="auto" w:fill="FFFFFF"/>
        </w:rPr>
        <w:t>项目采购内容：</w:t>
      </w:r>
      <w:r>
        <w:rPr>
          <w:rFonts w:hint="eastAsia" w:asciiTheme="minorEastAsia" w:hAnsiTheme="minorEastAsia" w:cstheme="minorEastAsia"/>
          <w:color w:val="auto"/>
          <w:kern w:val="0"/>
          <w:sz w:val="24"/>
          <w:szCs w:val="24"/>
          <w:shd w:val="clear" w:color="auto" w:fill="FFFFFF"/>
          <w:lang w:val="en-US" w:eastAsia="zh-CN"/>
        </w:rPr>
        <w:t>钢筋材料</w:t>
      </w:r>
      <w:r>
        <w:rPr>
          <w:rFonts w:hint="eastAsia" w:asciiTheme="minorEastAsia" w:hAnsiTheme="minorEastAsia" w:eastAsiaTheme="minorEastAsia" w:cstheme="minorEastAsia"/>
          <w:color w:val="000000"/>
          <w:kern w:val="0"/>
          <w:sz w:val="24"/>
          <w:szCs w:val="24"/>
          <w:shd w:val="clear" w:color="auto" w:fill="FFFFFF"/>
        </w:rPr>
        <w:t>。</w:t>
      </w:r>
    </w:p>
    <w:p>
      <w:pPr>
        <w:keepNext w:val="0"/>
        <w:keepLines w:val="0"/>
        <w:pageBreakBefore w:val="0"/>
        <w:widowControl/>
        <w:numPr>
          <w:ilvl w:val="0"/>
          <w:numId w:val="2"/>
        </w:numPr>
        <w:shd w:val="clear" w:color="auto" w:fill="FFFFFF"/>
        <w:kinsoku/>
        <w:wordWrap/>
        <w:overflowPunct/>
        <w:topLinePunct w:val="0"/>
        <w:autoSpaceDE/>
        <w:autoSpaceDN/>
        <w:bidi w:val="0"/>
        <w:adjustRightInd/>
        <w:snapToGrid/>
        <w:spacing w:line="360" w:lineRule="auto"/>
        <w:ind w:left="534" w:leftChars="0" w:firstLine="0" w:firstLineChars="0"/>
        <w:jc w:val="left"/>
        <w:textAlignment w:val="auto"/>
        <w:outlineLvl w:val="9"/>
        <w:rPr>
          <w:rFonts w:hint="eastAsia" w:asciiTheme="minorEastAsia" w:hAnsiTheme="minorEastAsia" w:eastAsiaTheme="minorEastAsia" w:cstheme="minorEastAsia"/>
          <w:color w:val="000000"/>
          <w:sz w:val="24"/>
          <w:szCs w:val="24"/>
        </w:rPr>
      </w:pPr>
      <w:r>
        <w:rPr>
          <w:rStyle w:val="23"/>
          <w:rFonts w:hint="eastAsia" w:asciiTheme="minorEastAsia" w:hAnsiTheme="minorEastAsia" w:eastAsiaTheme="minorEastAsia" w:cstheme="minorEastAsia"/>
          <w:color w:val="000000"/>
          <w:kern w:val="0"/>
          <w:sz w:val="24"/>
          <w:szCs w:val="24"/>
          <w:shd w:val="clear" w:color="auto" w:fill="FFFFFF"/>
        </w:rPr>
        <w:t>投标人资格要求：</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color w:val="000000"/>
          <w:kern w:val="0"/>
          <w:sz w:val="24"/>
          <w:szCs w:val="24"/>
          <w:shd w:val="clear" w:color="auto" w:fill="FFFFFF"/>
        </w:rPr>
      </w:pPr>
      <w:r>
        <w:rPr>
          <w:rFonts w:hint="eastAsia" w:asciiTheme="minorEastAsia" w:hAnsiTheme="minorEastAsia" w:eastAsiaTheme="minorEastAsia" w:cstheme="minorEastAsia"/>
          <w:color w:val="000000"/>
          <w:kern w:val="0"/>
          <w:sz w:val="24"/>
          <w:szCs w:val="24"/>
          <w:shd w:val="clear" w:color="auto" w:fill="FFFFFF"/>
        </w:rPr>
        <w:t>(1)响应人需在中国境内注册</w:t>
      </w:r>
      <w:r>
        <w:rPr>
          <w:rFonts w:hint="eastAsia" w:asciiTheme="minorEastAsia" w:hAnsiTheme="minorEastAsia" w:cstheme="minorEastAsia"/>
          <w:color w:val="000000"/>
          <w:kern w:val="0"/>
          <w:sz w:val="24"/>
          <w:szCs w:val="24"/>
          <w:shd w:val="clear" w:color="auto" w:fill="FFFFFF"/>
          <w:lang w:eastAsia="zh-CN"/>
        </w:rPr>
        <w:t>，</w:t>
      </w:r>
      <w:r>
        <w:rPr>
          <w:rFonts w:hint="eastAsia" w:asciiTheme="minorEastAsia" w:hAnsiTheme="minorEastAsia" w:eastAsiaTheme="minorEastAsia" w:cstheme="minorEastAsia"/>
          <w:color w:val="000000"/>
          <w:kern w:val="0"/>
          <w:sz w:val="24"/>
          <w:szCs w:val="24"/>
          <w:shd w:val="clear" w:color="auto" w:fill="FFFFFF"/>
        </w:rPr>
        <w:t>具有独立的法人资格</w:t>
      </w:r>
      <w:r>
        <w:rPr>
          <w:rFonts w:hint="eastAsia" w:asciiTheme="minorEastAsia" w:hAnsiTheme="minorEastAsia" w:cstheme="minorEastAsia"/>
          <w:color w:val="000000"/>
          <w:kern w:val="0"/>
          <w:sz w:val="24"/>
          <w:szCs w:val="24"/>
          <w:shd w:val="clear" w:color="auto" w:fill="FFFFFF"/>
          <w:lang w:eastAsia="zh-CN"/>
        </w:rPr>
        <w:t>，</w:t>
      </w:r>
      <w:r>
        <w:rPr>
          <w:rFonts w:hint="eastAsia" w:asciiTheme="minorEastAsia" w:hAnsiTheme="minorEastAsia" w:eastAsiaTheme="minorEastAsia" w:cstheme="minorEastAsia"/>
          <w:color w:val="000000"/>
          <w:kern w:val="0"/>
          <w:sz w:val="24"/>
          <w:szCs w:val="24"/>
          <w:shd w:val="clear" w:color="auto" w:fill="FFFFFF"/>
        </w:rPr>
        <w:t>须具备合法有效的营业执照，同时具有相应的生产或经营资格和独立承担民事责任的能力</w:t>
      </w:r>
      <w:r>
        <w:rPr>
          <w:rFonts w:hint="eastAsia" w:asciiTheme="minorEastAsia" w:hAnsiTheme="minorEastAsia" w:cstheme="minorEastAsia"/>
          <w:color w:val="000000"/>
          <w:kern w:val="0"/>
          <w:sz w:val="24"/>
          <w:szCs w:val="24"/>
          <w:shd w:val="clear" w:color="auto" w:fill="FFFFFF"/>
          <w:lang w:eastAsia="zh-CN"/>
        </w:rPr>
        <w:t>；</w:t>
      </w:r>
      <w:r>
        <w:rPr>
          <w:rFonts w:hint="eastAsia" w:asciiTheme="minorEastAsia" w:hAnsiTheme="minorEastAsia" w:eastAsiaTheme="minorEastAsia" w:cstheme="minorEastAsia"/>
          <w:color w:val="000000"/>
          <w:kern w:val="0"/>
          <w:sz w:val="24"/>
          <w:szCs w:val="24"/>
          <w:shd w:val="clear" w:color="auto" w:fill="FFFFFF"/>
        </w:rPr>
        <w:t xml:space="preserve"> 未处于被责令停业，响应</w:t>
      </w:r>
      <w:r>
        <w:rPr>
          <w:rFonts w:hint="eastAsia" w:asciiTheme="minorEastAsia" w:hAnsiTheme="minorEastAsia" w:cstheme="minorEastAsia"/>
          <w:color w:val="000000"/>
          <w:kern w:val="0"/>
          <w:sz w:val="24"/>
          <w:szCs w:val="24"/>
          <w:shd w:val="clear" w:color="auto" w:fill="FFFFFF"/>
          <w:lang w:eastAsia="zh-CN"/>
        </w:rPr>
        <w:t>资格</w:t>
      </w:r>
      <w:r>
        <w:rPr>
          <w:rFonts w:hint="eastAsia" w:asciiTheme="minorEastAsia" w:hAnsiTheme="minorEastAsia" w:eastAsiaTheme="minorEastAsia" w:cstheme="minorEastAsia"/>
          <w:color w:val="000000"/>
          <w:kern w:val="0"/>
          <w:sz w:val="24"/>
          <w:szCs w:val="24"/>
          <w:shd w:val="clear" w:color="auto" w:fill="FFFFFF"/>
        </w:rPr>
        <w:t>取消和财产冻结、被接管和破产状态</w:t>
      </w:r>
      <w:r>
        <w:rPr>
          <w:rFonts w:hint="eastAsia" w:asciiTheme="minorEastAsia" w:hAnsiTheme="minorEastAsia" w:cstheme="minorEastAsia"/>
          <w:color w:val="000000"/>
          <w:kern w:val="0"/>
          <w:sz w:val="24"/>
          <w:szCs w:val="24"/>
          <w:shd w:val="clear" w:color="auto" w:fill="FFFFFF"/>
          <w:lang w:eastAsia="zh-CN"/>
        </w:rPr>
        <w:t>；</w:t>
      </w:r>
      <w:r>
        <w:rPr>
          <w:rFonts w:hint="eastAsia" w:asciiTheme="minorEastAsia" w:hAnsiTheme="minorEastAsia" w:eastAsiaTheme="minorEastAsia" w:cstheme="minorEastAsia"/>
          <w:color w:val="000000"/>
          <w:kern w:val="0"/>
          <w:sz w:val="24"/>
          <w:szCs w:val="24"/>
          <w:shd w:val="clear" w:color="auto" w:fill="FFFFFF"/>
        </w:rPr>
        <w:t>没有因骗取中标</w:t>
      </w:r>
      <w:r>
        <w:rPr>
          <w:rFonts w:hint="eastAsia" w:asciiTheme="minorEastAsia" w:hAnsiTheme="minorEastAsia" w:cstheme="minorEastAsia"/>
          <w:color w:val="000000"/>
          <w:kern w:val="0"/>
          <w:sz w:val="24"/>
          <w:szCs w:val="24"/>
          <w:shd w:val="clear" w:color="auto" w:fill="FFFFFF"/>
          <w:lang w:eastAsia="zh-CN"/>
        </w:rPr>
        <w:t>、</w:t>
      </w:r>
      <w:r>
        <w:rPr>
          <w:rFonts w:hint="eastAsia" w:asciiTheme="minorEastAsia" w:hAnsiTheme="minorEastAsia" w:eastAsiaTheme="minorEastAsia" w:cstheme="minorEastAsia"/>
          <w:color w:val="000000"/>
          <w:kern w:val="0"/>
          <w:sz w:val="24"/>
          <w:szCs w:val="24"/>
          <w:shd w:val="clear" w:color="auto" w:fill="FFFFFF"/>
        </w:rPr>
        <w:t>严重违</w:t>
      </w:r>
      <w:r>
        <w:rPr>
          <w:rFonts w:hint="eastAsia" w:asciiTheme="minorEastAsia" w:hAnsiTheme="minorEastAsia" w:cstheme="minorEastAsia"/>
          <w:color w:val="000000"/>
          <w:kern w:val="0"/>
          <w:sz w:val="24"/>
          <w:szCs w:val="24"/>
          <w:shd w:val="clear" w:color="auto" w:fill="FFFFFF"/>
          <w:lang w:eastAsia="zh-CN"/>
        </w:rPr>
        <w:t>约、</w:t>
      </w:r>
      <w:r>
        <w:rPr>
          <w:rFonts w:hint="eastAsia" w:asciiTheme="minorEastAsia" w:hAnsiTheme="minorEastAsia" w:eastAsiaTheme="minorEastAsia" w:cstheme="minorEastAsia"/>
          <w:color w:val="000000"/>
          <w:kern w:val="0"/>
          <w:sz w:val="24"/>
          <w:szCs w:val="24"/>
          <w:shd w:val="clear" w:color="auto" w:fill="FFFFFF"/>
        </w:rPr>
        <w:t>发生重大质量</w:t>
      </w:r>
      <w:r>
        <w:rPr>
          <w:rFonts w:hint="eastAsia" w:asciiTheme="minorEastAsia" w:hAnsiTheme="minorEastAsia" w:cstheme="minorEastAsia"/>
          <w:color w:val="000000"/>
          <w:kern w:val="0"/>
          <w:sz w:val="24"/>
          <w:szCs w:val="24"/>
          <w:shd w:val="clear" w:color="auto" w:fill="FFFFFF"/>
          <w:lang w:eastAsia="zh-CN"/>
        </w:rPr>
        <w:t>、</w:t>
      </w:r>
      <w:r>
        <w:rPr>
          <w:rFonts w:hint="eastAsia" w:asciiTheme="minorEastAsia" w:hAnsiTheme="minorEastAsia" w:eastAsiaTheme="minorEastAsia" w:cstheme="minorEastAsia"/>
          <w:color w:val="000000"/>
          <w:kern w:val="0"/>
          <w:sz w:val="24"/>
          <w:szCs w:val="24"/>
          <w:shd w:val="clear" w:color="auto" w:fill="FFFFFF"/>
        </w:rPr>
        <w:t>安全生产</w:t>
      </w:r>
      <w:r>
        <w:rPr>
          <w:rFonts w:hint="eastAsia" w:asciiTheme="minorEastAsia" w:hAnsiTheme="minorEastAsia" w:cstheme="minorEastAsia"/>
          <w:color w:val="000000"/>
          <w:kern w:val="0"/>
          <w:sz w:val="24"/>
          <w:szCs w:val="24"/>
          <w:shd w:val="clear" w:color="auto" w:fill="FFFFFF"/>
          <w:lang w:eastAsia="zh-CN"/>
        </w:rPr>
        <w:t>事故等问题，被有关部门暂停响应资格并在暂停期内的。</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480"/>
        <w:jc w:val="left"/>
        <w:textAlignment w:val="auto"/>
        <w:outlineLvl w:val="9"/>
        <w:rPr>
          <w:rFonts w:hint="eastAsia" w:asciiTheme="minorEastAsia" w:hAnsiTheme="minorEastAsia" w:cstheme="minorEastAsia"/>
          <w:color w:val="000000"/>
          <w:kern w:val="0"/>
          <w:sz w:val="24"/>
          <w:szCs w:val="24"/>
          <w:shd w:val="clear" w:color="auto" w:fill="FFFFFF"/>
          <w:lang w:eastAsia="zh-CN"/>
        </w:rPr>
      </w:pPr>
      <w:r>
        <w:rPr>
          <w:rFonts w:hint="eastAsia" w:asciiTheme="minorEastAsia" w:hAnsiTheme="minorEastAsia" w:eastAsiaTheme="minorEastAsia" w:cstheme="minorEastAsia"/>
          <w:color w:val="000000"/>
          <w:kern w:val="0"/>
          <w:sz w:val="24"/>
          <w:szCs w:val="24"/>
          <w:shd w:val="clear" w:color="auto" w:fill="FFFFFF"/>
        </w:rPr>
        <w:t>(2)具有良好的商业信誉和健全的财务会计制度</w:t>
      </w:r>
      <w:r>
        <w:rPr>
          <w:rFonts w:hint="eastAsia" w:asciiTheme="minorEastAsia" w:hAnsiTheme="minorEastAsia" w:cstheme="minorEastAsia"/>
          <w:color w:val="000000"/>
          <w:kern w:val="0"/>
          <w:sz w:val="24"/>
          <w:szCs w:val="24"/>
          <w:shd w:val="clear" w:color="auto" w:fill="FFFFFF"/>
          <w:lang w:eastAsia="zh-CN"/>
        </w:rPr>
        <w:t>；</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480"/>
        <w:jc w:val="left"/>
        <w:textAlignment w:val="auto"/>
        <w:outlineLvl w:val="9"/>
        <w:rPr>
          <w:rFonts w:hint="eastAsia" w:asciiTheme="minorEastAsia" w:hAnsiTheme="minorEastAsia" w:cstheme="minorEastAsia"/>
          <w:color w:val="000000"/>
          <w:kern w:val="0"/>
          <w:sz w:val="24"/>
          <w:szCs w:val="24"/>
          <w:shd w:val="clear" w:color="auto" w:fill="FFFFFF"/>
          <w:lang w:eastAsia="zh-CN"/>
        </w:rPr>
      </w:pPr>
      <w:r>
        <w:rPr>
          <w:rFonts w:hint="eastAsia" w:asciiTheme="minorEastAsia" w:hAnsiTheme="minorEastAsia" w:eastAsiaTheme="minorEastAsia" w:cstheme="minorEastAsia"/>
          <w:color w:val="000000"/>
          <w:kern w:val="0"/>
          <w:sz w:val="24"/>
          <w:szCs w:val="24"/>
          <w:shd w:val="clear" w:color="auto" w:fill="FFFFFF"/>
        </w:rPr>
        <w:t>(3)具有依法</w:t>
      </w:r>
      <w:r>
        <w:rPr>
          <w:rFonts w:hint="eastAsia" w:asciiTheme="minorEastAsia" w:hAnsiTheme="minorEastAsia" w:cstheme="minorEastAsia"/>
          <w:color w:val="000000"/>
          <w:kern w:val="0"/>
          <w:sz w:val="24"/>
          <w:szCs w:val="24"/>
          <w:shd w:val="clear" w:color="auto" w:fill="FFFFFF"/>
          <w:lang w:eastAsia="zh-CN"/>
        </w:rPr>
        <w:t>缴</w:t>
      </w:r>
      <w:r>
        <w:rPr>
          <w:rFonts w:hint="eastAsia" w:asciiTheme="minorEastAsia" w:hAnsiTheme="minorEastAsia" w:eastAsiaTheme="minorEastAsia" w:cstheme="minorEastAsia"/>
          <w:color w:val="000000"/>
          <w:kern w:val="0"/>
          <w:sz w:val="24"/>
          <w:szCs w:val="24"/>
          <w:shd w:val="clear" w:color="auto" w:fill="FFFFFF"/>
        </w:rPr>
        <w:t>纳税收和社会保障资金的良好记录</w:t>
      </w:r>
      <w:r>
        <w:rPr>
          <w:rFonts w:hint="eastAsia" w:asciiTheme="minorEastAsia" w:hAnsiTheme="minorEastAsia" w:cstheme="minorEastAsia"/>
          <w:color w:val="000000"/>
          <w:kern w:val="0"/>
          <w:sz w:val="24"/>
          <w:szCs w:val="24"/>
          <w:shd w:val="clear" w:color="auto" w:fill="FFFFFF"/>
          <w:lang w:eastAsia="zh-CN"/>
        </w:rPr>
        <w:t>；</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480"/>
        <w:jc w:val="left"/>
        <w:textAlignment w:val="auto"/>
        <w:outlineLvl w:val="9"/>
        <w:rPr>
          <w:rFonts w:hint="eastAsia" w:asciiTheme="minorEastAsia" w:hAnsiTheme="minorEastAsia" w:cstheme="minorEastAsia"/>
          <w:color w:val="000000"/>
          <w:kern w:val="0"/>
          <w:sz w:val="24"/>
          <w:szCs w:val="24"/>
          <w:shd w:val="clear" w:color="auto" w:fill="FFFFFF"/>
          <w:lang w:eastAsia="zh-CN"/>
        </w:rPr>
      </w:pPr>
      <w:r>
        <w:rPr>
          <w:rFonts w:hint="eastAsia" w:asciiTheme="minorEastAsia" w:hAnsiTheme="minorEastAsia" w:eastAsiaTheme="minorEastAsia" w:cstheme="minorEastAsia"/>
          <w:color w:val="000000"/>
          <w:kern w:val="0"/>
          <w:sz w:val="24"/>
          <w:szCs w:val="24"/>
          <w:shd w:val="clear" w:color="auto" w:fill="FFFFFF"/>
        </w:rPr>
        <w:t>(4)在经营活动中没有重大违法记录</w:t>
      </w:r>
      <w:r>
        <w:rPr>
          <w:rFonts w:hint="eastAsia" w:asciiTheme="minorEastAsia" w:hAnsiTheme="minorEastAsia" w:cstheme="minorEastAsia"/>
          <w:color w:val="000000"/>
          <w:kern w:val="0"/>
          <w:sz w:val="24"/>
          <w:szCs w:val="24"/>
          <w:shd w:val="clear" w:color="auto" w:fill="FFFFFF"/>
          <w:lang w:eastAsia="zh-CN"/>
        </w:rPr>
        <w:t>；</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480"/>
        <w:jc w:val="left"/>
        <w:textAlignment w:val="auto"/>
        <w:outlineLvl w:val="9"/>
        <w:rPr>
          <w:rFonts w:hint="eastAsia" w:asciiTheme="minorEastAsia" w:hAnsiTheme="minorEastAsia" w:eastAsiaTheme="minorEastAsia" w:cstheme="minorEastAsia"/>
          <w:color w:val="000000"/>
          <w:kern w:val="0"/>
          <w:sz w:val="24"/>
          <w:szCs w:val="24"/>
          <w:shd w:val="clear" w:color="auto" w:fill="FFFFFF"/>
        </w:rPr>
      </w:pPr>
      <w:r>
        <w:rPr>
          <w:rFonts w:hint="eastAsia" w:asciiTheme="minorEastAsia" w:hAnsiTheme="minorEastAsia" w:eastAsiaTheme="minorEastAsia" w:cstheme="minorEastAsia"/>
          <w:color w:val="000000"/>
          <w:kern w:val="0"/>
          <w:sz w:val="24"/>
          <w:szCs w:val="24"/>
          <w:shd w:val="clear" w:color="auto" w:fill="FFFFFF"/>
        </w:rPr>
        <w:t>(5)本项目不接受联合体响应。</w:t>
      </w:r>
    </w:p>
    <w:p>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480"/>
        <w:jc w:val="left"/>
        <w:textAlignment w:val="auto"/>
        <w:outlineLvl w:val="9"/>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kern w:val="0"/>
          <w:sz w:val="24"/>
          <w:szCs w:val="24"/>
          <w:shd w:val="clear" w:color="auto" w:fill="FFFFFF"/>
          <w:lang w:val="en-US" w:eastAsia="zh-CN"/>
        </w:rPr>
        <w:t>5、</w:t>
      </w:r>
      <w:r>
        <w:rPr>
          <w:rStyle w:val="23"/>
          <w:rFonts w:hint="eastAsia" w:asciiTheme="minorEastAsia" w:hAnsiTheme="minorEastAsia" w:cstheme="minorEastAsia"/>
          <w:color w:val="000000"/>
          <w:kern w:val="0"/>
          <w:sz w:val="24"/>
          <w:szCs w:val="24"/>
          <w:shd w:val="clear" w:color="auto" w:fill="FFFFFF"/>
          <w:lang w:eastAsia="zh-CN"/>
        </w:rPr>
        <w:t>递交响应文件</w:t>
      </w:r>
      <w:r>
        <w:rPr>
          <w:rStyle w:val="23"/>
          <w:rFonts w:hint="eastAsia" w:asciiTheme="minorEastAsia" w:hAnsiTheme="minorEastAsia" w:eastAsiaTheme="minorEastAsia" w:cstheme="minorEastAsia"/>
          <w:color w:val="000000"/>
          <w:kern w:val="0"/>
          <w:sz w:val="24"/>
          <w:szCs w:val="24"/>
          <w:shd w:val="clear" w:color="auto" w:fill="FFFFFF"/>
        </w:rPr>
        <w:t>时间及地点：</w:t>
      </w:r>
    </w:p>
    <w:p>
      <w:pPr>
        <w:widowControl/>
        <w:shd w:val="clear" w:color="auto" w:fill="FFFFFF"/>
        <w:spacing w:line="360" w:lineRule="auto"/>
        <w:ind w:left="601"/>
        <w:jc w:val="left"/>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0"/>
          <w:sz w:val="24"/>
          <w:szCs w:val="24"/>
          <w:shd w:val="clear" w:color="auto" w:fill="FFFFFF"/>
        </w:rPr>
        <w:t>时间：</w:t>
      </w:r>
      <w:r>
        <w:rPr>
          <w:rFonts w:hint="eastAsia" w:asciiTheme="minorEastAsia" w:hAnsiTheme="minorEastAsia" w:eastAsiaTheme="minorEastAsia" w:cstheme="minorEastAsia"/>
          <w:color w:val="auto"/>
          <w:kern w:val="0"/>
          <w:sz w:val="24"/>
          <w:szCs w:val="24"/>
          <w:shd w:val="clear" w:color="auto" w:fill="FFFFFF"/>
        </w:rPr>
        <w:t>2019年</w:t>
      </w:r>
      <w:r>
        <w:rPr>
          <w:rFonts w:hint="eastAsia" w:asciiTheme="minorEastAsia" w:hAnsiTheme="minorEastAsia" w:eastAsiaTheme="minorEastAsia" w:cstheme="minorEastAsia"/>
          <w:color w:val="auto"/>
          <w:kern w:val="0"/>
          <w:sz w:val="24"/>
          <w:szCs w:val="24"/>
          <w:shd w:val="clear" w:color="auto" w:fill="FFFFFF"/>
          <w:lang w:val="en-US" w:eastAsia="zh-CN"/>
        </w:rPr>
        <w:t>3</w:t>
      </w:r>
      <w:r>
        <w:rPr>
          <w:rFonts w:hint="eastAsia" w:asciiTheme="minorEastAsia" w:hAnsiTheme="minorEastAsia" w:eastAsiaTheme="minorEastAsia" w:cstheme="minorEastAsia"/>
          <w:color w:val="auto"/>
          <w:kern w:val="0"/>
          <w:sz w:val="24"/>
          <w:szCs w:val="24"/>
          <w:shd w:val="clear" w:color="auto" w:fill="FFFFFF"/>
        </w:rPr>
        <w:t>月</w:t>
      </w:r>
      <w:r>
        <w:rPr>
          <w:rFonts w:hint="eastAsia" w:asciiTheme="minorEastAsia" w:hAnsiTheme="minorEastAsia" w:eastAsiaTheme="minorEastAsia" w:cstheme="minorEastAsia"/>
          <w:color w:val="auto"/>
          <w:kern w:val="0"/>
          <w:sz w:val="24"/>
          <w:szCs w:val="24"/>
          <w:shd w:val="clear" w:color="auto" w:fill="FFFFFF"/>
          <w:lang w:val="en-US" w:eastAsia="zh-CN"/>
        </w:rPr>
        <w:t>1</w:t>
      </w:r>
      <w:r>
        <w:rPr>
          <w:rFonts w:hint="eastAsia" w:asciiTheme="minorEastAsia" w:hAnsiTheme="minorEastAsia" w:cstheme="minorEastAsia"/>
          <w:color w:val="auto"/>
          <w:kern w:val="0"/>
          <w:sz w:val="24"/>
          <w:szCs w:val="24"/>
          <w:shd w:val="clear" w:color="auto" w:fill="FFFFFF"/>
          <w:lang w:val="en-US" w:eastAsia="zh-CN"/>
        </w:rPr>
        <w:t>4</w:t>
      </w:r>
      <w:r>
        <w:rPr>
          <w:rFonts w:hint="eastAsia" w:asciiTheme="minorEastAsia" w:hAnsiTheme="minorEastAsia" w:eastAsiaTheme="minorEastAsia" w:cstheme="minorEastAsia"/>
          <w:color w:val="auto"/>
          <w:kern w:val="0"/>
          <w:sz w:val="24"/>
          <w:szCs w:val="24"/>
          <w:shd w:val="clear" w:color="auto" w:fill="FFFFFF"/>
        </w:rPr>
        <w:t>日</w:t>
      </w:r>
      <w:r>
        <w:rPr>
          <w:rFonts w:hint="eastAsia" w:asciiTheme="minorEastAsia" w:hAnsiTheme="minorEastAsia" w:cstheme="minorEastAsia"/>
          <w:color w:val="auto"/>
          <w:kern w:val="0"/>
          <w:sz w:val="24"/>
          <w:szCs w:val="24"/>
          <w:shd w:val="clear" w:color="auto" w:fill="FFFFFF"/>
          <w:lang w:val="en-US" w:eastAsia="zh-CN"/>
        </w:rPr>
        <w:t>9</w:t>
      </w:r>
      <w:r>
        <w:rPr>
          <w:rFonts w:hint="eastAsia" w:asciiTheme="minorEastAsia" w:hAnsiTheme="minorEastAsia" w:eastAsiaTheme="minorEastAsia" w:cstheme="minorEastAsia"/>
          <w:color w:val="auto"/>
          <w:kern w:val="0"/>
          <w:sz w:val="24"/>
          <w:szCs w:val="24"/>
          <w:shd w:val="clear" w:color="auto" w:fill="FFFFFF"/>
        </w:rPr>
        <w:t>:30</w:t>
      </w:r>
    </w:p>
    <w:p>
      <w:pPr>
        <w:pStyle w:val="21"/>
        <w:shd w:val="clear" w:color="auto" w:fill="FFFFFF"/>
        <w:spacing w:before="0" w:beforeAutospacing="0" w:after="40" w:afterLines="17" w:afterAutospacing="0" w:line="360" w:lineRule="auto"/>
        <w:rPr>
          <w:rFonts w:hint="eastAsia" w:asciiTheme="minorEastAsia" w:hAnsiTheme="minorEastAsia" w:eastAsiaTheme="minorEastAsia" w:cstheme="minorEastAsia"/>
          <w:color w:val="auto"/>
          <w:sz w:val="24"/>
          <w:szCs w:val="24"/>
          <w:shd w:val="clear" w:color="auto" w:fill="FFFFFF"/>
          <w:lang w:val="en-US" w:eastAsia="zh-CN"/>
        </w:rPr>
      </w:pPr>
      <w:r>
        <w:rPr>
          <w:rFonts w:hint="eastAsia" w:asciiTheme="minorEastAsia" w:hAnsiTheme="minorEastAsia" w:eastAsiaTheme="minorEastAsia" w:cstheme="minorEastAsia"/>
          <w:color w:val="auto"/>
          <w:sz w:val="24"/>
          <w:szCs w:val="24"/>
          <w:shd w:val="clear" w:color="auto" w:fill="FFFFFF"/>
        </w:rPr>
        <w:t xml:space="preserve">   </w:t>
      </w:r>
      <w:r>
        <w:rPr>
          <w:rFonts w:hint="eastAsia" w:asciiTheme="minorEastAsia" w:hAnsiTheme="minorEastAsia" w:eastAsiaTheme="minorEastAsia" w:cstheme="minorEastAsia"/>
          <w:color w:val="auto"/>
          <w:sz w:val="24"/>
          <w:szCs w:val="24"/>
          <w:shd w:val="clear" w:color="auto" w:fill="FFFFFF"/>
          <w:lang w:val="en-US" w:eastAsia="zh-CN"/>
        </w:rPr>
        <w:t xml:space="preserve"> </w:t>
      </w:r>
      <w:r>
        <w:rPr>
          <w:rFonts w:hint="eastAsia" w:asciiTheme="minorEastAsia" w:hAnsiTheme="minorEastAsia" w:eastAsiaTheme="minorEastAsia" w:cstheme="minorEastAsia"/>
          <w:color w:val="auto"/>
          <w:sz w:val="24"/>
          <w:szCs w:val="24"/>
          <w:shd w:val="clear" w:color="auto" w:fill="FFFFFF"/>
        </w:rPr>
        <w:t xml:space="preserve"> 地点：德州市</w:t>
      </w:r>
      <w:r>
        <w:rPr>
          <w:rFonts w:hint="eastAsia" w:asciiTheme="minorEastAsia" w:hAnsiTheme="minorEastAsia" w:eastAsiaTheme="minorEastAsia" w:cstheme="minorEastAsia"/>
          <w:color w:val="auto"/>
          <w:sz w:val="24"/>
          <w:szCs w:val="24"/>
          <w:shd w:val="clear" w:color="auto" w:fill="FFFFFF"/>
          <w:lang w:eastAsia="zh-CN"/>
        </w:rPr>
        <w:t>德城区新湖北路</w:t>
      </w:r>
      <w:r>
        <w:rPr>
          <w:rFonts w:hint="eastAsia" w:asciiTheme="minorEastAsia" w:hAnsiTheme="minorEastAsia" w:eastAsiaTheme="minorEastAsia" w:cstheme="minorEastAsia"/>
          <w:color w:val="auto"/>
          <w:sz w:val="24"/>
          <w:szCs w:val="24"/>
          <w:shd w:val="clear" w:color="auto" w:fill="FFFFFF"/>
          <w:lang w:val="en-US" w:eastAsia="zh-CN"/>
        </w:rPr>
        <w:t>70号德州市市政工程建设总公司三楼会议室</w:t>
      </w:r>
    </w:p>
    <w:p>
      <w:pPr>
        <w:widowControl/>
        <w:shd w:val="clear" w:color="auto" w:fill="FFFFFF"/>
        <w:spacing w:line="360" w:lineRule="auto"/>
        <w:ind w:firstLine="480" w:firstLineChars="200"/>
        <w:jc w:val="left"/>
        <w:rPr>
          <w:rStyle w:val="23"/>
          <w:rFonts w:hint="eastAsia" w:asciiTheme="minorEastAsia" w:hAnsiTheme="minorEastAsia" w:eastAsiaTheme="minorEastAsia" w:cstheme="minorEastAsia"/>
          <w:color w:val="000000"/>
          <w:kern w:val="0"/>
          <w:sz w:val="24"/>
          <w:szCs w:val="24"/>
          <w:shd w:val="clear" w:color="auto" w:fill="FFFFFF"/>
        </w:rPr>
      </w:pPr>
      <w:bookmarkStart w:id="11" w:name="_Toc179632534"/>
      <w:bookmarkStart w:id="12" w:name="_Toc246996164"/>
      <w:bookmarkStart w:id="13" w:name="_Toc296602408"/>
      <w:bookmarkStart w:id="14" w:name="_Toc246996907"/>
      <w:bookmarkStart w:id="15" w:name="_Toc152042293"/>
      <w:bookmarkStart w:id="16" w:name="_Toc247085678"/>
      <w:bookmarkStart w:id="17" w:name="_Toc144974485"/>
      <w:bookmarkStart w:id="18" w:name="_Toc152045517"/>
      <w:r>
        <w:rPr>
          <w:rStyle w:val="23"/>
          <w:rFonts w:hint="eastAsia" w:asciiTheme="minorEastAsia" w:hAnsiTheme="minorEastAsia" w:cstheme="minorEastAsia"/>
          <w:color w:val="000000"/>
          <w:kern w:val="0"/>
          <w:sz w:val="24"/>
          <w:szCs w:val="24"/>
          <w:shd w:val="clear" w:color="auto" w:fill="FFFFFF"/>
          <w:lang w:val="en-US" w:eastAsia="zh-CN"/>
        </w:rPr>
        <w:t>6</w:t>
      </w:r>
      <w:r>
        <w:rPr>
          <w:rStyle w:val="23"/>
          <w:rFonts w:hint="eastAsia" w:asciiTheme="minorEastAsia" w:hAnsiTheme="minorEastAsia" w:eastAsiaTheme="minorEastAsia" w:cstheme="minorEastAsia"/>
          <w:color w:val="000000"/>
          <w:kern w:val="0"/>
          <w:sz w:val="24"/>
          <w:szCs w:val="24"/>
          <w:shd w:val="clear" w:color="auto" w:fill="FFFFFF"/>
          <w:lang w:val="en-US" w:eastAsia="zh-CN"/>
        </w:rPr>
        <w:t>、</w:t>
      </w:r>
      <w:r>
        <w:rPr>
          <w:rStyle w:val="23"/>
          <w:rFonts w:hint="eastAsia" w:asciiTheme="minorEastAsia" w:hAnsiTheme="minorEastAsia" w:eastAsiaTheme="minorEastAsia" w:cstheme="minorEastAsia"/>
          <w:color w:val="000000"/>
          <w:kern w:val="0"/>
          <w:sz w:val="24"/>
          <w:szCs w:val="24"/>
          <w:shd w:val="clear" w:color="auto" w:fill="FFFFFF"/>
        </w:rPr>
        <w:t>联系方式</w:t>
      </w:r>
      <w:bookmarkEnd w:id="11"/>
      <w:bookmarkEnd w:id="12"/>
      <w:bookmarkEnd w:id="13"/>
      <w:bookmarkEnd w:id="14"/>
      <w:bookmarkEnd w:id="15"/>
      <w:bookmarkEnd w:id="16"/>
      <w:bookmarkEnd w:id="17"/>
      <w:bookmarkEnd w:id="18"/>
    </w:p>
    <w:p>
      <w:pPr>
        <w:widowControl/>
        <w:shd w:val="clear" w:color="auto" w:fill="FFFFFF"/>
        <w:spacing w:line="360" w:lineRule="auto"/>
        <w:ind w:firstLine="480" w:firstLineChars="200"/>
        <w:jc w:val="left"/>
        <w:rPr>
          <w:rStyle w:val="23"/>
          <w:rFonts w:hint="eastAsia" w:asciiTheme="minorEastAsia" w:hAnsiTheme="minorEastAsia" w:eastAsiaTheme="minorEastAsia" w:cstheme="minorEastAsia"/>
          <w:color w:val="000000"/>
          <w:kern w:val="0"/>
          <w:sz w:val="24"/>
          <w:szCs w:val="24"/>
          <w:shd w:val="clear" w:color="auto" w:fill="FFFFFF"/>
        </w:rPr>
      </w:pPr>
      <w:r>
        <w:rPr>
          <w:rStyle w:val="23"/>
          <w:rFonts w:hint="eastAsia" w:asciiTheme="minorEastAsia" w:hAnsiTheme="minorEastAsia" w:eastAsiaTheme="minorEastAsia" w:cstheme="minorEastAsia"/>
          <w:color w:val="000000"/>
          <w:kern w:val="0"/>
          <w:sz w:val="24"/>
          <w:szCs w:val="24"/>
          <w:shd w:val="clear" w:color="auto" w:fill="FFFFFF"/>
        </w:rPr>
        <w:t>招 标 人：</w:t>
      </w:r>
      <w:r>
        <w:rPr>
          <w:rStyle w:val="23"/>
          <w:rFonts w:hint="eastAsia" w:asciiTheme="minorEastAsia" w:hAnsiTheme="minorEastAsia" w:cstheme="minorEastAsia"/>
          <w:color w:val="000000"/>
          <w:kern w:val="0"/>
          <w:sz w:val="24"/>
          <w:szCs w:val="24"/>
          <w:shd w:val="clear" w:color="auto" w:fill="FFFFFF"/>
          <w:lang w:eastAsia="zh-CN"/>
        </w:rPr>
        <w:t>德州市市政工程建设总公司</w:t>
      </w:r>
    </w:p>
    <w:p>
      <w:pPr>
        <w:widowControl/>
        <w:shd w:val="clear" w:color="auto" w:fill="FFFFFF"/>
        <w:spacing w:line="360" w:lineRule="auto"/>
        <w:ind w:firstLine="480" w:firstLineChars="200"/>
        <w:jc w:val="left"/>
        <w:rPr>
          <w:rStyle w:val="23"/>
          <w:rFonts w:hint="eastAsia" w:asciiTheme="minorEastAsia" w:hAnsiTheme="minorEastAsia" w:eastAsiaTheme="minorEastAsia" w:cstheme="minorEastAsia"/>
          <w:color w:val="000000"/>
          <w:kern w:val="0"/>
          <w:sz w:val="24"/>
          <w:szCs w:val="24"/>
          <w:shd w:val="clear" w:color="auto" w:fill="FFFFFF"/>
        </w:rPr>
      </w:pPr>
      <w:r>
        <w:rPr>
          <w:rStyle w:val="23"/>
          <w:rFonts w:hint="eastAsia" w:asciiTheme="minorEastAsia" w:hAnsiTheme="minorEastAsia" w:eastAsiaTheme="minorEastAsia" w:cstheme="minorEastAsia"/>
          <w:color w:val="000000"/>
          <w:kern w:val="0"/>
          <w:sz w:val="24"/>
          <w:szCs w:val="24"/>
          <w:shd w:val="clear" w:color="auto" w:fill="FFFFFF"/>
        </w:rPr>
        <w:t>地    址：</w:t>
      </w:r>
      <w:r>
        <w:rPr>
          <w:rStyle w:val="23"/>
          <w:rFonts w:hint="eastAsia" w:asciiTheme="minorEastAsia" w:hAnsiTheme="minorEastAsia" w:eastAsiaTheme="minorEastAsia" w:cstheme="minorEastAsia"/>
          <w:color w:val="000000"/>
          <w:kern w:val="0"/>
          <w:sz w:val="24"/>
          <w:szCs w:val="24"/>
          <w:shd w:val="clear" w:color="auto" w:fill="FFFFFF"/>
          <w:lang w:eastAsia="zh-CN"/>
        </w:rPr>
        <w:t>德州市德城区新湖北路</w:t>
      </w:r>
      <w:r>
        <w:rPr>
          <w:rStyle w:val="23"/>
          <w:rFonts w:hint="eastAsia" w:asciiTheme="minorEastAsia" w:hAnsiTheme="minorEastAsia" w:eastAsiaTheme="minorEastAsia" w:cstheme="minorEastAsia"/>
          <w:color w:val="000000"/>
          <w:kern w:val="0"/>
          <w:sz w:val="24"/>
          <w:szCs w:val="24"/>
          <w:shd w:val="clear" w:color="auto" w:fill="FFFFFF"/>
          <w:lang w:val="en-US" w:eastAsia="zh-CN"/>
        </w:rPr>
        <w:t>70号</w:t>
      </w:r>
      <w:r>
        <w:rPr>
          <w:rStyle w:val="23"/>
          <w:rFonts w:hint="eastAsia" w:asciiTheme="minorEastAsia" w:hAnsiTheme="minorEastAsia" w:eastAsiaTheme="minorEastAsia" w:cstheme="minorEastAsia"/>
          <w:color w:val="000000"/>
          <w:kern w:val="0"/>
          <w:sz w:val="24"/>
          <w:szCs w:val="24"/>
          <w:shd w:val="clear" w:color="auto" w:fill="FFFFFF"/>
        </w:rPr>
        <w:t xml:space="preserve">                           </w:t>
      </w:r>
    </w:p>
    <w:p>
      <w:pPr>
        <w:widowControl/>
        <w:shd w:val="clear" w:color="auto" w:fill="FFFFFF"/>
        <w:spacing w:line="360" w:lineRule="auto"/>
        <w:ind w:firstLine="480" w:firstLineChars="200"/>
        <w:jc w:val="left"/>
        <w:rPr>
          <w:rStyle w:val="23"/>
          <w:rFonts w:hint="eastAsia" w:asciiTheme="minorEastAsia" w:hAnsiTheme="minorEastAsia" w:eastAsiaTheme="minorEastAsia" w:cstheme="minorEastAsia"/>
          <w:color w:val="000000"/>
          <w:kern w:val="0"/>
          <w:sz w:val="24"/>
          <w:szCs w:val="24"/>
          <w:shd w:val="clear" w:color="auto" w:fill="FFFFFF"/>
          <w:lang w:val="en-US" w:eastAsia="zh-CN"/>
        </w:rPr>
      </w:pPr>
      <w:r>
        <w:rPr>
          <w:rStyle w:val="23"/>
          <w:rFonts w:hint="eastAsia" w:asciiTheme="minorEastAsia" w:hAnsiTheme="minorEastAsia" w:eastAsiaTheme="minorEastAsia" w:cstheme="minorEastAsia"/>
          <w:color w:val="000000"/>
          <w:kern w:val="0"/>
          <w:sz w:val="24"/>
          <w:szCs w:val="24"/>
          <w:shd w:val="clear" w:color="auto" w:fill="FFFFFF"/>
          <w:lang w:val="zh-CN" w:eastAsia="zh-CN"/>
        </w:rPr>
        <w:t>联系人：岳先生</w:t>
      </w:r>
      <w:r>
        <w:rPr>
          <w:rStyle w:val="23"/>
          <w:rFonts w:hint="eastAsia" w:asciiTheme="minorEastAsia" w:hAnsiTheme="minorEastAsia" w:eastAsiaTheme="minorEastAsia" w:cstheme="minorEastAsia"/>
          <w:color w:val="000000"/>
          <w:kern w:val="0"/>
          <w:sz w:val="24"/>
          <w:szCs w:val="24"/>
          <w:shd w:val="clear" w:color="auto" w:fill="FFFFFF"/>
          <w:lang w:val="en-US" w:eastAsia="zh-CN"/>
        </w:rPr>
        <w:t xml:space="preserve">    </w:t>
      </w:r>
      <w:r>
        <w:rPr>
          <w:rStyle w:val="23"/>
          <w:rFonts w:hint="eastAsia" w:asciiTheme="minorEastAsia" w:hAnsiTheme="minorEastAsia" w:eastAsiaTheme="minorEastAsia" w:cstheme="minorEastAsia"/>
          <w:color w:val="000000"/>
          <w:kern w:val="0"/>
          <w:sz w:val="24"/>
          <w:szCs w:val="24"/>
          <w:shd w:val="clear" w:color="auto" w:fill="FFFFFF"/>
          <w:lang w:val="zh-CN" w:eastAsia="zh-CN"/>
        </w:rPr>
        <w:t>联系电话：</w:t>
      </w:r>
      <w:r>
        <w:rPr>
          <w:rStyle w:val="23"/>
          <w:rFonts w:hint="eastAsia" w:asciiTheme="minorEastAsia" w:hAnsiTheme="minorEastAsia" w:eastAsiaTheme="minorEastAsia" w:cstheme="minorEastAsia"/>
          <w:color w:val="000000"/>
          <w:kern w:val="0"/>
          <w:sz w:val="24"/>
          <w:szCs w:val="24"/>
          <w:shd w:val="clear" w:color="auto" w:fill="FFFFFF"/>
          <w:lang w:eastAsia="zh-CN"/>
        </w:rPr>
        <w:t>0534-2261959</w:t>
      </w:r>
      <w:r>
        <w:rPr>
          <w:rStyle w:val="23"/>
          <w:rFonts w:hint="eastAsia" w:asciiTheme="minorEastAsia" w:hAnsiTheme="minorEastAsia" w:eastAsiaTheme="minorEastAsia" w:cstheme="minorEastAsia"/>
          <w:color w:val="000000"/>
          <w:kern w:val="0"/>
          <w:sz w:val="24"/>
          <w:szCs w:val="24"/>
          <w:shd w:val="clear" w:color="auto" w:fill="FFFFFF"/>
          <w:lang w:val="zh-CN" w:eastAsia="zh-CN"/>
        </w:rPr>
        <w:t xml:space="preserve"> </w:t>
      </w:r>
      <w:r>
        <w:rPr>
          <w:rStyle w:val="23"/>
          <w:rFonts w:hint="eastAsia" w:asciiTheme="minorEastAsia" w:hAnsiTheme="minorEastAsia" w:eastAsiaTheme="minorEastAsia" w:cstheme="minorEastAsia"/>
          <w:color w:val="000000"/>
          <w:kern w:val="0"/>
          <w:sz w:val="24"/>
          <w:szCs w:val="24"/>
          <w:shd w:val="clear" w:color="auto" w:fill="FFFFFF"/>
          <w:lang w:val="en-US" w:eastAsia="zh-CN"/>
        </w:rPr>
        <w:t xml:space="preserve"> 18353473217</w:t>
      </w:r>
    </w:p>
    <w:p>
      <w:pPr>
        <w:widowControl/>
        <w:shd w:val="clear" w:color="auto" w:fill="FFFFFF"/>
        <w:spacing w:line="360" w:lineRule="auto"/>
        <w:ind w:firstLine="480" w:firstLineChars="200"/>
        <w:jc w:val="left"/>
        <w:rPr>
          <w:rStyle w:val="23"/>
          <w:rFonts w:hint="eastAsia" w:asciiTheme="minorEastAsia" w:hAnsiTheme="minorEastAsia" w:eastAsiaTheme="minorEastAsia" w:cstheme="minorEastAsia"/>
          <w:color w:val="000000"/>
          <w:kern w:val="0"/>
          <w:sz w:val="24"/>
          <w:szCs w:val="24"/>
          <w:shd w:val="clear" w:color="auto" w:fill="FFFFFF"/>
          <w:lang w:eastAsia="zh-CN"/>
        </w:rPr>
      </w:pPr>
      <w:r>
        <w:rPr>
          <w:rStyle w:val="23"/>
          <w:rFonts w:hint="eastAsia" w:asciiTheme="minorEastAsia" w:hAnsiTheme="minorEastAsia" w:eastAsiaTheme="minorEastAsia" w:cstheme="minorEastAsia"/>
          <w:color w:val="000000"/>
          <w:kern w:val="0"/>
          <w:sz w:val="24"/>
          <w:szCs w:val="24"/>
          <w:shd w:val="clear" w:color="auto" w:fill="FFFFFF"/>
          <w:lang w:eastAsia="zh-CN"/>
        </w:rPr>
        <w:t>电子邮件：</w:t>
      </w:r>
      <w:r>
        <w:rPr>
          <w:rStyle w:val="23"/>
          <w:rFonts w:hint="eastAsia" w:asciiTheme="minorEastAsia" w:hAnsiTheme="minorEastAsia" w:eastAsiaTheme="minorEastAsia" w:cstheme="minorEastAsia"/>
          <w:color w:val="000000"/>
          <w:kern w:val="0"/>
          <w:sz w:val="24"/>
          <w:szCs w:val="24"/>
          <w:shd w:val="clear" w:color="auto" w:fill="FFFFFF"/>
          <w:lang w:eastAsia="zh-CN"/>
        </w:rPr>
        <w:fldChar w:fldCharType="begin"/>
      </w:r>
      <w:r>
        <w:rPr>
          <w:rStyle w:val="23"/>
          <w:rFonts w:hint="eastAsia" w:asciiTheme="minorEastAsia" w:hAnsiTheme="minorEastAsia" w:eastAsiaTheme="minorEastAsia" w:cstheme="minorEastAsia"/>
          <w:color w:val="000000"/>
          <w:kern w:val="0"/>
          <w:sz w:val="24"/>
          <w:szCs w:val="24"/>
          <w:shd w:val="clear" w:color="auto" w:fill="FFFFFF"/>
          <w:lang w:eastAsia="zh-CN"/>
        </w:rPr>
        <w:instrText xml:space="preserve"> HYPERLINK "mailto:dzszsjb@163.com" </w:instrText>
      </w:r>
      <w:r>
        <w:rPr>
          <w:rStyle w:val="23"/>
          <w:rFonts w:hint="eastAsia" w:asciiTheme="minorEastAsia" w:hAnsiTheme="minorEastAsia" w:eastAsiaTheme="minorEastAsia" w:cstheme="minorEastAsia"/>
          <w:color w:val="000000"/>
          <w:kern w:val="0"/>
          <w:sz w:val="24"/>
          <w:szCs w:val="24"/>
          <w:shd w:val="clear" w:color="auto" w:fill="FFFFFF"/>
          <w:lang w:eastAsia="zh-CN"/>
        </w:rPr>
        <w:fldChar w:fldCharType="separate"/>
      </w:r>
      <w:r>
        <w:rPr>
          <w:rStyle w:val="23"/>
          <w:rFonts w:hint="eastAsia" w:asciiTheme="minorEastAsia" w:hAnsiTheme="minorEastAsia" w:eastAsiaTheme="minorEastAsia" w:cstheme="minorEastAsia"/>
          <w:color w:val="000000"/>
          <w:kern w:val="0"/>
          <w:sz w:val="24"/>
          <w:szCs w:val="24"/>
          <w:shd w:val="clear" w:color="auto" w:fill="FFFFFF"/>
          <w:lang w:eastAsia="zh-CN"/>
        </w:rPr>
        <w:t>dzszsjb@163.com</w:t>
      </w:r>
      <w:r>
        <w:rPr>
          <w:rStyle w:val="23"/>
          <w:rFonts w:hint="eastAsia" w:asciiTheme="minorEastAsia" w:hAnsiTheme="minorEastAsia" w:eastAsiaTheme="minorEastAsia" w:cstheme="minorEastAsia"/>
          <w:color w:val="000000"/>
          <w:kern w:val="0"/>
          <w:sz w:val="24"/>
          <w:szCs w:val="24"/>
          <w:shd w:val="clear" w:color="auto" w:fill="FFFFFF"/>
          <w:lang w:eastAsia="zh-CN"/>
        </w:rPr>
        <w:fldChar w:fldCharType="end"/>
      </w:r>
    </w:p>
    <w:p>
      <w:pPr>
        <w:pStyle w:val="2"/>
        <w:numPr>
          <w:ilvl w:val="0"/>
          <w:numId w:val="3"/>
        </w:numPr>
        <w:rPr>
          <w:rStyle w:val="23"/>
          <w:rFonts w:hint="eastAsia" w:asciiTheme="minorEastAsia" w:hAnsiTheme="minorEastAsia" w:cstheme="minorEastAsia"/>
          <w:color w:val="000000"/>
          <w:kern w:val="0"/>
          <w:sz w:val="24"/>
          <w:szCs w:val="24"/>
          <w:shd w:val="clear" w:color="auto" w:fill="FFFFFF"/>
          <w:lang w:val="en-US" w:eastAsia="zh-CN"/>
        </w:rPr>
      </w:pPr>
      <w:r>
        <w:rPr>
          <w:rStyle w:val="23"/>
          <w:rFonts w:hint="eastAsia" w:asciiTheme="minorEastAsia" w:hAnsiTheme="minorEastAsia" w:cstheme="minorEastAsia"/>
          <w:color w:val="000000"/>
          <w:kern w:val="0"/>
          <w:sz w:val="24"/>
          <w:szCs w:val="24"/>
          <w:shd w:val="clear" w:color="auto" w:fill="FFFFFF"/>
          <w:lang w:val="en-US" w:eastAsia="zh-CN"/>
        </w:rPr>
        <w:t>发布公告的媒介</w:t>
      </w:r>
    </w:p>
    <w:p>
      <w:pPr>
        <w:pStyle w:val="2"/>
        <w:numPr>
          <w:numId w:val="0"/>
        </w:numPr>
        <w:ind w:firstLine="480" w:firstLineChars="200"/>
        <w:rPr>
          <w:rStyle w:val="23"/>
          <w:rFonts w:hint="eastAsia" w:asciiTheme="minorEastAsia" w:hAnsiTheme="minorEastAsia" w:cstheme="minorEastAsia"/>
          <w:color w:val="000000"/>
          <w:kern w:val="0"/>
          <w:sz w:val="24"/>
          <w:szCs w:val="24"/>
          <w:shd w:val="clear" w:color="auto" w:fill="FFFFFF"/>
          <w:lang w:val="en-US" w:eastAsia="zh-CN"/>
        </w:rPr>
      </w:pPr>
      <w:r>
        <w:rPr>
          <w:rStyle w:val="23"/>
          <w:rFonts w:hint="eastAsia" w:asciiTheme="minorEastAsia" w:hAnsiTheme="minorEastAsia" w:cstheme="minorEastAsia"/>
          <w:color w:val="000000"/>
          <w:kern w:val="0"/>
          <w:sz w:val="24"/>
          <w:szCs w:val="24"/>
          <w:shd w:val="clear" w:color="auto" w:fill="FFFFFF"/>
          <w:lang w:val="en-US" w:eastAsia="zh-CN"/>
        </w:rPr>
        <w:t>德州市市政工程建设总公司网站</w:t>
      </w:r>
    </w:p>
    <w:p>
      <w:pPr>
        <w:pStyle w:val="2"/>
        <w:numPr>
          <w:numId w:val="0"/>
        </w:numPr>
        <w:ind w:firstLine="480" w:firstLineChars="200"/>
        <w:rPr>
          <w:rStyle w:val="23"/>
          <w:rFonts w:hint="eastAsia" w:asciiTheme="minorEastAsia" w:hAnsiTheme="minorEastAsia" w:cstheme="minorEastAsia"/>
          <w:color w:val="000000"/>
          <w:kern w:val="0"/>
          <w:sz w:val="24"/>
          <w:szCs w:val="24"/>
          <w:shd w:val="clear" w:color="auto" w:fill="FFFFFF"/>
          <w:lang w:val="en-US" w:eastAsia="zh-CN"/>
        </w:rPr>
      </w:pPr>
      <w:r>
        <w:rPr>
          <w:rStyle w:val="23"/>
          <w:rFonts w:hint="eastAsia" w:asciiTheme="minorEastAsia" w:hAnsiTheme="minorEastAsia" w:cstheme="minorEastAsia"/>
          <w:color w:val="000000"/>
          <w:kern w:val="0"/>
          <w:sz w:val="24"/>
          <w:szCs w:val="24"/>
          <w:shd w:val="clear" w:color="auto" w:fill="FFFFFF"/>
          <w:lang w:val="en-US" w:eastAsia="zh-CN"/>
        </w:rPr>
        <w:t>网址：</w:t>
      </w:r>
      <w:r>
        <w:rPr>
          <w:rFonts w:hint="eastAsia" w:asciiTheme="minorEastAsia" w:hAnsiTheme="minorEastAsia" w:eastAsiaTheme="minorEastAsia" w:cstheme="minorEastAsia"/>
          <w:sz w:val="21"/>
          <w:szCs w:val="21"/>
        </w:rPr>
        <w:t>http://www.dzszzgs.com/</w:t>
      </w:r>
    </w:p>
    <w:p>
      <w:pPr>
        <w:pStyle w:val="3"/>
        <w:numPr>
          <w:numId w:val="0"/>
        </w:numPr>
        <w:spacing w:line="35" w:lineRule="atLeast"/>
        <w:ind w:leftChars="0"/>
        <w:jc w:val="center"/>
        <w:rPr>
          <w:rFonts w:hint="eastAsia" w:ascii="宋体" w:hAnsi="宋体" w:eastAsia="宋体" w:cs="宋体"/>
          <w:sz w:val="44"/>
          <w:szCs w:val="44"/>
        </w:rPr>
      </w:pPr>
      <w:r>
        <w:rPr>
          <w:rFonts w:hint="eastAsia" w:ascii="宋体" w:hAnsi="宋体" w:eastAsia="宋体" w:cs="宋体"/>
          <w:sz w:val="24"/>
          <w:szCs w:val="24"/>
        </w:rPr>
        <w:br w:type="page"/>
      </w:r>
      <w:bookmarkEnd w:id="4"/>
      <w:bookmarkEnd w:id="5"/>
      <w:bookmarkEnd w:id="6"/>
      <w:bookmarkEnd w:id="7"/>
      <w:bookmarkEnd w:id="8"/>
      <w:bookmarkEnd w:id="9"/>
      <w:r>
        <w:rPr>
          <w:rFonts w:hint="eastAsia" w:ascii="宋体" w:hAnsi="宋体" w:eastAsia="宋体" w:cs="宋体"/>
          <w:sz w:val="44"/>
          <w:szCs w:val="44"/>
        </w:rPr>
        <w:t xml:space="preserve"> </w:t>
      </w:r>
      <w:bookmarkStart w:id="19" w:name="_Toc32311"/>
      <w:r>
        <w:rPr>
          <w:rFonts w:hint="eastAsia" w:ascii="宋体" w:hAnsi="宋体" w:eastAsia="宋体" w:cs="宋体"/>
          <w:sz w:val="44"/>
          <w:szCs w:val="44"/>
          <w:lang w:eastAsia="zh-CN"/>
        </w:rPr>
        <w:t>第二章</w:t>
      </w:r>
      <w:r>
        <w:rPr>
          <w:rFonts w:hint="eastAsia" w:ascii="宋体" w:hAnsi="宋体" w:eastAsia="宋体" w:cs="宋体"/>
          <w:sz w:val="44"/>
          <w:szCs w:val="44"/>
          <w:lang w:val="en-US" w:eastAsia="zh-CN"/>
        </w:rPr>
        <w:t xml:space="preserve">  </w:t>
      </w:r>
      <w:r>
        <w:rPr>
          <w:rFonts w:hint="eastAsia" w:ascii="宋体" w:hAnsi="宋体" w:eastAsia="宋体" w:cs="宋体"/>
          <w:sz w:val="44"/>
          <w:szCs w:val="44"/>
          <w:lang w:eastAsia="zh-CN"/>
        </w:rPr>
        <w:t>供应商</w:t>
      </w:r>
      <w:r>
        <w:rPr>
          <w:rFonts w:hint="eastAsia" w:ascii="宋体" w:hAnsi="宋体" w:eastAsia="宋体" w:cs="宋体"/>
          <w:sz w:val="44"/>
          <w:szCs w:val="44"/>
        </w:rPr>
        <w:t>须知</w:t>
      </w:r>
      <w:bookmarkEnd w:id="19"/>
    </w:p>
    <w:p>
      <w:pPr>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lang w:eastAsia="zh-CN"/>
        </w:rPr>
        <w:t>供应商</w:t>
      </w:r>
      <w:r>
        <w:rPr>
          <w:rFonts w:hint="eastAsia" w:asciiTheme="minorEastAsia" w:hAnsiTheme="minorEastAsia" w:eastAsiaTheme="minorEastAsia" w:cstheme="minorEastAsia"/>
          <w:b/>
          <w:bCs/>
          <w:sz w:val="28"/>
          <w:szCs w:val="28"/>
        </w:rPr>
        <w:t>须知前附表</w:t>
      </w:r>
    </w:p>
    <w:tbl>
      <w:tblPr>
        <w:tblStyle w:val="37"/>
        <w:tblW w:w="9415" w:type="dxa"/>
        <w:jc w:val="center"/>
        <w:tblInd w:w="1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3"/>
        <w:gridCol w:w="2505"/>
        <w:gridCol w:w="62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8" w:hRule="atLeast"/>
          <w:jc w:val="center"/>
        </w:trPr>
        <w:tc>
          <w:tcPr>
            <w:tcW w:w="70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序号</w:t>
            </w:r>
          </w:p>
        </w:tc>
        <w:tc>
          <w:tcPr>
            <w:tcW w:w="250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条款名称</w:t>
            </w:r>
          </w:p>
        </w:tc>
        <w:tc>
          <w:tcPr>
            <w:tcW w:w="620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编 列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6" w:hRule="atLeast"/>
          <w:jc w:val="center"/>
        </w:trPr>
        <w:tc>
          <w:tcPr>
            <w:tcW w:w="70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2505"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综合说明</w:t>
            </w:r>
          </w:p>
        </w:tc>
        <w:tc>
          <w:tcPr>
            <w:tcW w:w="6207"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rPr>
                <w:rFonts w:hint="eastAsia" w:asciiTheme="minorEastAsia" w:hAnsiTheme="minorEastAsia" w:eastAsiaTheme="minorEastAsia" w:cstheme="minorEastAsia"/>
                <w:color w:val="000000"/>
                <w:kern w:val="0"/>
                <w:sz w:val="21"/>
                <w:szCs w:val="21"/>
                <w:shd w:val="clear" w:color="auto" w:fill="FFFFFF"/>
              </w:rPr>
            </w:pPr>
            <w:r>
              <w:rPr>
                <w:rFonts w:hint="eastAsia" w:asciiTheme="minorEastAsia" w:hAnsiTheme="minorEastAsia" w:eastAsiaTheme="minorEastAsia" w:cstheme="minorEastAsia"/>
                <w:color w:val="000000"/>
                <w:kern w:val="0"/>
                <w:sz w:val="21"/>
                <w:szCs w:val="21"/>
                <w:shd w:val="clear" w:color="auto" w:fill="FFFFFF"/>
                <w:lang w:eastAsia="zh-CN"/>
              </w:rPr>
              <w:t>项目</w:t>
            </w:r>
            <w:r>
              <w:rPr>
                <w:rFonts w:hint="eastAsia" w:asciiTheme="minorEastAsia" w:hAnsiTheme="minorEastAsia" w:eastAsiaTheme="minorEastAsia" w:cstheme="minorEastAsia"/>
                <w:color w:val="000000"/>
                <w:kern w:val="0"/>
                <w:sz w:val="21"/>
                <w:szCs w:val="21"/>
                <w:shd w:val="clear" w:color="auto" w:fill="FFFFFF"/>
              </w:rPr>
              <w:t>名称：</w:t>
            </w:r>
            <w:r>
              <w:rPr>
                <w:rFonts w:hint="eastAsia" w:asciiTheme="minorEastAsia" w:hAnsiTheme="minorEastAsia" w:eastAsiaTheme="minorEastAsia" w:cstheme="minorEastAsia"/>
                <w:color w:val="000000"/>
                <w:kern w:val="0"/>
                <w:sz w:val="24"/>
                <w:szCs w:val="24"/>
                <w:shd w:val="clear" w:color="auto" w:fill="FFFFFF"/>
                <w:lang w:eastAsia="zh-CN"/>
              </w:rPr>
              <w:t>德州</w:t>
            </w:r>
            <w:r>
              <w:rPr>
                <w:rFonts w:hint="eastAsia" w:asciiTheme="minorEastAsia" w:hAnsiTheme="minorEastAsia" w:cstheme="minorEastAsia"/>
                <w:color w:val="000000"/>
                <w:kern w:val="0"/>
                <w:sz w:val="24"/>
                <w:szCs w:val="24"/>
                <w:shd w:val="clear" w:color="auto" w:fill="FFFFFF"/>
                <w:lang w:eastAsia="zh-CN"/>
              </w:rPr>
              <w:t>广川大道管廊钢筋</w:t>
            </w:r>
            <w:r>
              <w:rPr>
                <w:rFonts w:hint="eastAsia" w:asciiTheme="minorEastAsia" w:hAnsiTheme="minorEastAsia" w:eastAsiaTheme="minorEastAsia" w:cstheme="minorEastAsia"/>
                <w:color w:val="000000"/>
                <w:kern w:val="0"/>
                <w:sz w:val="24"/>
                <w:szCs w:val="24"/>
                <w:shd w:val="clear" w:color="auto" w:fill="FFFFFF"/>
                <w:lang w:eastAsia="zh-CN"/>
              </w:rPr>
              <w:t>采购项目</w:t>
            </w:r>
          </w:p>
          <w:p>
            <w:pPr>
              <w:spacing w:line="360" w:lineRule="auto"/>
              <w:rPr>
                <w:rFonts w:hint="eastAsia" w:asciiTheme="minorEastAsia" w:hAnsiTheme="minorEastAsia" w:eastAsiaTheme="minorEastAsia" w:cstheme="minorEastAsia"/>
                <w:color w:val="000000"/>
                <w:kern w:val="0"/>
                <w:sz w:val="21"/>
                <w:szCs w:val="21"/>
                <w:shd w:val="clear" w:color="auto" w:fill="FFFFFF"/>
              </w:rPr>
            </w:pPr>
            <w:r>
              <w:rPr>
                <w:rFonts w:hint="eastAsia" w:asciiTheme="minorEastAsia" w:hAnsiTheme="minorEastAsia" w:eastAsiaTheme="minorEastAsia" w:cstheme="minorEastAsia"/>
                <w:color w:val="000000"/>
                <w:kern w:val="0"/>
                <w:sz w:val="21"/>
                <w:szCs w:val="21"/>
                <w:shd w:val="clear" w:color="auto" w:fill="FFFFFF"/>
              </w:rPr>
              <w:t>地点：德州市经济技术开发区</w:t>
            </w:r>
            <w:r>
              <w:rPr>
                <w:rFonts w:hint="eastAsia" w:asciiTheme="minorEastAsia" w:hAnsiTheme="minorEastAsia" w:cstheme="minorEastAsia"/>
                <w:color w:val="000000"/>
                <w:kern w:val="0"/>
                <w:sz w:val="21"/>
                <w:szCs w:val="21"/>
                <w:shd w:val="clear" w:color="auto" w:fill="FFFFFF"/>
                <w:lang w:eastAsia="zh-CN"/>
              </w:rPr>
              <w:t>广川大道，</w:t>
            </w:r>
            <w:r>
              <w:rPr>
                <w:rFonts w:hint="eastAsia" w:asciiTheme="minorEastAsia" w:hAnsiTheme="minorEastAsia" w:eastAsiaTheme="minorEastAsia" w:cstheme="minorEastAsia"/>
                <w:color w:val="000000"/>
                <w:kern w:val="0"/>
                <w:sz w:val="21"/>
                <w:szCs w:val="21"/>
                <w:shd w:val="clear" w:color="auto" w:fill="FFFFFF"/>
              </w:rPr>
              <w:t>南起天衢路，北至大学路</w:t>
            </w:r>
          </w:p>
          <w:p>
            <w:pPr>
              <w:widowControl/>
              <w:spacing w:line="360" w:lineRule="auto"/>
              <w:jc w:val="left"/>
              <w:rPr>
                <w:rFonts w:hint="eastAsia" w:asciiTheme="minorEastAsia" w:hAnsiTheme="minorEastAsia" w:eastAsiaTheme="minorEastAsia" w:cstheme="minorEastAsia"/>
                <w:color w:val="000000"/>
                <w:kern w:val="0"/>
                <w:sz w:val="21"/>
                <w:szCs w:val="21"/>
                <w:shd w:val="clear" w:color="auto" w:fill="FFFFFF"/>
              </w:rPr>
            </w:pPr>
            <w:r>
              <w:rPr>
                <w:rFonts w:hint="eastAsia" w:asciiTheme="minorEastAsia" w:hAnsiTheme="minorEastAsia" w:eastAsiaTheme="minorEastAsia" w:cstheme="minorEastAsia"/>
                <w:color w:val="000000"/>
                <w:kern w:val="0"/>
                <w:sz w:val="21"/>
                <w:szCs w:val="21"/>
                <w:shd w:val="clear" w:color="auto" w:fill="FFFFFF"/>
              </w:rPr>
              <w:t>采购内容：</w:t>
            </w:r>
            <w:r>
              <w:rPr>
                <w:rFonts w:hint="eastAsia" w:asciiTheme="minorEastAsia" w:hAnsiTheme="minorEastAsia" w:cstheme="minorEastAsia"/>
                <w:color w:val="auto"/>
                <w:kern w:val="0"/>
                <w:sz w:val="24"/>
                <w:szCs w:val="24"/>
                <w:shd w:val="clear" w:color="auto" w:fill="FFFFFF"/>
                <w:lang w:val="en-US" w:eastAsia="zh-CN"/>
              </w:rPr>
              <w:t>钢筋材料</w:t>
            </w:r>
          </w:p>
          <w:p>
            <w:pPr>
              <w:widowControl/>
              <w:spacing w:line="360" w:lineRule="auto"/>
              <w:jc w:val="left"/>
              <w:rPr>
                <w:rFonts w:hint="eastAsia" w:asciiTheme="minorEastAsia" w:hAnsiTheme="minorEastAsia" w:eastAsiaTheme="minorEastAsia" w:cstheme="minorEastAsia"/>
                <w:color w:val="000000"/>
                <w:kern w:val="0"/>
                <w:sz w:val="21"/>
                <w:szCs w:val="21"/>
                <w:shd w:val="clear" w:color="auto" w:fill="FFFFFF"/>
              </w:rPr>
            </w:pPr>
            <w:r>
              <w:rPr>
                <w:rFonts w:hint="eastAsia" w:asciiTheme="minorEastAsia" w:hAnsiTheme="minorEastAsia" w:eastAsiaTheme="minorEastAsia" w:cstheme="minorEastAsia"/>
                <w:color w:val="000000"/>
                <w:kern w:val="0"/>
                <w:sz w:val="21"/>
                <w:szCs w:val="21"/>
                <w:shd w:val="clear" w:color="auto" w:fill="FFFFFF"/>
              </w:rPr>
              <w:t>质量标准：符合国家相关合格标准</w:t>
            </w:r>
          </w:p>
          <w:p>
            <w:pPr>
              <w:spacing w:line="360" w:lineRule="auto"/>
              <w:rPr>
                <w:rFonts w:hint="eastAsia" w:asciiTheme="minorEastAsia" w:hAnsiTheme="minorEastAsia" w:eastAsiaTheme="minorEastAsia" w:cstheme="minorEastAsia"/>
                <w:color w:val="000000"/>
                <w:kern w:val="0"/>
                <w:sz w:val="21"/>
                <w:szCs w:val="21"/>
                <w:shd w:val="clear" w:color="auto" w:fill="FFFFFF"/>
                <w:lang w:val="en-US" w:eastAsia="zh-CN"/>
              </w:rPr>
            </w:pPr>
            <w:r>
              <w:rPr>
                <w:rFonts w:hint="eastAsia" w:asciiTheme="minorEastAsia" w:hAnsiTheme="minorEastAsia" w:eastAsiaTheme="minorEastAsia" w:cstheme="minorEastAsia"/>
                <w:color w:val="auto"/>
                <w:kern w:val="0"/>
                <w:sz w:val="21"/>
                <w:szCs w:val="21"/>
                <w:shd w:val="clear" w:color="auto" w:fill="FFFFFF"/>
              </w:rPr>
              <w:t>供货期：</w:t>
            </w:r>
            <w:r>
              <w:rPr>
                <w:rFonts w:hint="eastAsia" w:asciiTheme="minorEastAsia" w:hAnsiTheme="minorEastAsia" w:eastAsiaTheme="minorEastAsia" w:cstheme="minorEastAsia"/>
                <w:color w:val="auto"/>
                <w:kern w:val="0"/>
                <w:sz w:val="21"/>
                <w:szCs w:val="21"/>
                <w:shd w:val="clear" w:color="auto" w:fill="FFFFFF"/>
              </w:rPr>
              <w:t>签订合同后</w:t>
            </w:r>
            <w:r>
              <w:rPr>
                <w:rFonts w:hint="eastAsia" w:asciiTheme="minorEastAsia" w:hAnsiTheme="minorEastAsia" w:eastAsiaTheme="minorEastAsia" w:cstheme="minorEastAsia"/>
                <w:color w:val="auto"/>
                <w:kern w:val="0"/>
                <w:sz w:val="21"/>
                <w:szCs w:val="21"/>
                <w:shd w:val="clear" w:color="auto" w:fill="FFFFFF"/>
                <w:lang w:val="en-US" w:eastAsia="zh-CN"/>
              </w:rPr>
              <w:t>3</w:t>
            </w:r>
            <w:r>
              <w:rPr>
                <w:rFonts w:hint="eastAsia" w:asciiTheme="minorEastAsia" w:hAnsiTheme="minorEastAsia" w:cstheme="minorEastAsia"/>
                <w:color w:val="auto"/>
                <w:kern w:val="0"/>
                <w:sz w:val="21"/>
                <w:szCs w:val="21"/>
                <w:shd w:val="clear" w:color="auto" w:fill="FFFFFF"/>
                <w:lang w:val="en-US" w:eastAsia="zh-CN"/>
              </w:rPr>
              <w:t>天</w:t>
            </w:r>
            <w:r>
              <w:rPr>
                <w:rFonts w:hint="eastAsia" w:asciiTheme="minorEastAsia" w:hAnsiTheme="minorEastAsia" w:eastAsiaTheme="minorEastAsia" w:cstheme="minorEastAsia"/>
                <w:color w:val="auto"/>
                <w:kern w:val="0"/>
                <w:sz w:val="21"/>
                <w:szCs w:val="21"/>
                <w:shd w:val="clear" w:color="auto" w:fill="FFFFFF"/>
              </w:rPr>
              <w:t>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70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w:t>
            </w:r>
          </w:p>
        </w:tc>
        <w:tc>
          <w:tcPr>
            <w:tcW w:w="2505"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控制价</w:t>
            </w:r>
          </w:p>
        </w:tc>
        <w:tc>
          <w:tcPr>
            <w:tcW w:w="6207" w:type="dxa"/>
            <w:tcBorders>
              <w:top w:val="single" w:color="auto" w:sz="4" w:space="0"/>
              <w:left w:val="single" w:color="auto" w:sz="4" w:space="0"/>
              <w:bottom w:val="single" w:color="auto" w:sz="4" w:space="0"/>
              <w:right w:val="single" w:color="auto" w:sz="4" w:space="0"/>
            </w:tcBorders>
            <w:vAlign w:val="center"/>
          </w:tcPr>
          <w:p>
            <w:pPr>
              <w:spacing w:line="360" w:lineRule="auto"/>
              <w:ind w:left="211" w:hanging="211" w:hangingChars="100"/>
              <w:jc w:val="left"/>
              <w:rPr>
                <w:rFonts w:hint="eastAsia" w:asciiTheme="minorEastAsia" w:hAnsiTheme="minorEastAsia" w:eastAsiaTheme="minorEastAsia" w:cstheme="minorEastAsia"/>
                <w:b/>
                <w:color w:val="auto"/>
                <w:sz w:val="21"/>
                <w:szCs w:val="21"/>
                <w:lang w:val="en-US" w:eastAsia="zh-CN"/>
              </w:rPr>
            </w:pPr>
            <w:r>
              <w:rPr>
                <w:rFonts w:hint="eastAsia" w:asciiTheme="minorEastAsia" w:hAnsiTheme="minorEastAsia" w:eastAsiaTheme="minorEastAsia" w:cstheme="minorEastAsia"/>
                <w:b/>
                <w:color w:val="auto"/>
                <w:sz w:val="21"/>
                <w:szCs w:val="21"/>
              </w:rPr>
              <w:t>本</w:t>
            </w:r>
            <w:r>
              <w:rPr>
                <w:rFonts w:hint="eastAsia" w:asciiTheme="minorEastAsia" w:hAnsiTheme="minorEastAsia" w:eastAsiaTheme="minorEastAsia" w:cstheme="minorEastAsia"/>
                <w:b/>
                <w:color w:val="auto"/>
                <w:sz w:val="21"/>
                <w:szCs w:val="21"/>
                <w:lang w:eastAsia="zh-CN"/>
              </w:rPr>
              <w:t>项目</w:t>
            </w:r>
            <w:r>
              <w:rPr>
                <w:rFonts w:hint="eastAsia" w:asciiTheme="minorEastAsia" w:hAnsiTheme="minorEastAsia" w:eastAsiaTheme="minorEastAsia" w:cstheme="minorEastAsia"/>
                <w:b/>
                <w:color w:val="auto"/>
                <w:sz w:val="21"/>
                <w:szCs w:val="21"/>
              </w:rPr>
              <w:t>的控制价为</w:t>
            </w:r>
            <w:r>
              <w:rPr>
                <w:rFonts w:hint="eastAsia" w:asciiTheme="minorEastAsia" w:hAnsiTheme="minorEastAsia" w:eastAsiaTheme="minorEastAsia" w:cstheme="minorEastAsia"/>
                <w:b/>
                <w:color w:val="auto"/>
                <w:sz w:val="21"/>
                <w:szCs w:val="21"/>
                <w:u w:val="single"/>
              </w:rPr>
              <w:t xml:space="preserve"> </w:t>
            </w:r>
            <w:r>
              <w:rPr>
                <w:rFonts w:hint="eastAsia" w:asciiTheme="minorEastAsia" w:hAnsiTheme="minorEastAsia" w:cstheme="minorEastAsia"/>
                <w:b/>
                <w:color w:val="auto"/>
                <w:sz w:val="21"/>
                <w:szCs w:val="21"/>
                <w:u w:val="single"/>
                <w:lang w:eastAsia="zh-CN"/>
              </w:rPr>
              <w:t>柒拾壹万叁仟贰佰元整</w:t>
            </w:r>
            <w:r>
              <w:rPr>
                <w:rFonts w:hint="eastAsia" w:asciiTheme="minorEastAsia" w:hAnsiTheme="minorEastAsia" w:cstheme="minorEastAsia"/>
                <w:b/>
                <w:color w:val="auto"/>
                <w:sz w:val="21"/>
                <w:szCs w:val="21"/>
                <w:u w:val="single"/>
                <w:lang w:val="en-US" w:eastAsia="zh-CN"/>
              </w:rPr>
              <w:t xml:space="preserve"> </w:t>
            </w:r>
            <w:r>
              <w:rPr>
                <w:rFonts w:hint="eastAsia" w:asciiTheme="minorEastAsia" w:hAnsiTheme="minorEastAsia" w:eastAsiaTheme="minorEastAsia" w:cstheme="minorEastAsia"/>
                <w:b/>
                <w:color w:val="auto"/>
                <w:sz w:val="21"/>
                <w:szCs w:val="21"/>
                <w:u w:val="single"/>
                <w:lang w:eastAsia="zh-CN"/>
              </w:rPr>
              <w:t>（¥</w:t>
            </w:r>
            <w:r>
              <w:rPr>
                <w:rFonts w:hint="eastAsia" w:asciiTheme="minorEastAsia" w:hAnsiTheme="minorEastAsia" w:cstheme="minorEastAsia"/>
                <w:b/>
                <w:color w:val="auto"/>
                <w:sz w:val="21"/>
                <w:szCs w:val="21"/>
                <w:u w:val="single"/>
                <w:lang w:val="en-US" w:eastAsia="zh-CN"/>
              </w:rPr>
              <w:t xml:space="preserve"> 713200.00</w:t>
            </w:r>
            <w:r>
              <w:rPr>
                <w:rFonts w:hint="eastAsia" w:asciiTheme="minorEastAsia" w:hAnsiTheme="minorEastAsia" w:eastAsiaTheme="minorEastAsia" w:cstheme="minorEastAsia"/>
                <w:b/>
                <w:color w:val="auto"/>
                <w:sz w:val="21"/>
                <w:szCs w:val="21"/>
                <w:u w:val="single"/>
                <w:lang w:val="en-US" w:eastAsia="zh-CN"/>
              </w:rPr>
              <w:t>）</w:t>
            </w:r>
            <w:r>
              <w:rPr>
                <w:rFonts w:hint="eastAsia" w:asciiTheme="minorEastAsia" w:hAnsiTheme="minorEastAsia" w:eastAsiaTheme="minorEastAsia" w:cstheme="minorEastAsia"/>
                <w:b/>
                <w:color w:val="auto"/>
                <w:sz w:val="21"/>
                <w:szCs w:val="21"/>
              </w:rPr>
              <w:t>；</w:t>
            </w:r>
            <w:r>
              <w:rPr>
                <w:rFonts w:hint="eastAsia" w:asciiTheme="minorEastAsia" w:hAnsiTheme="minorEastAsia" w:eastAsiaTheme="minorEastAsia" w:cstheme="minorEastAsia"/>
                <w:b/>
                <w:color w:val="auto"/>
                <w:sz w:val="21"/>
                <w:szCs w:val="21"/>
                <w:lang w:val="en-US" w:eastAsia="zh-CN"/>
              </w:rPr>
              <w:t xml:space="preserve">                </w:t>
            </w:r>
          </w:p>
          <w:p>
            <w:pPr>
              <w:spacing w:line="360" w:lineRule="auto"/>
              <w:ind w:left="211" w:hanging="211" w:hangingChars="1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color w:val="auto"/>
                <w:sz w:val="21"/>
                <w:szCs w:val="21"/>
              </w:rPr>
              <w:t>超过控制价的报价无效。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7" w:hRule="atLeast"/>
          <w:jc w:val="center"/>
        </w:trPr>
        <w:tc>
          <w:tcPr>
            <w:tcW w:w="70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w:t>
            </w:r>
          </w:p>
        </w:tc>
        <w:tc>
          <w:tcPr>
            <w:tcW w:w="2505"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kern w:val="0"/>
                <w:sz w:val="21"/>
                <w:szCs w:val="21"/>
                <w:shd w:val="clear" w:color="auto" w:fill="FFFFFF"/>
              </w:rPr>
              <w:t>投标人资格要求</w:t>
            </w:r>
          </w:p>
        </w:tc>
        <w:tc>
          <w:tcPr>
            <w:tcW w:w="6207"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hint="eastAsia" w:asciiTheme="minorEastAsia" w:hAnsiTheme="minorEastAsia" w:eastAsiaTheme="minorEastAsia" w:cstheme="minorEastAsia"/>
                <w:color w:val="000000"/>
                <w:kern w:val="0"/>
                <w:sz w:val="21"/>
                <w:szCs w:val="21"/>
                <w:shd w:val="clear" w:color="auto" w:fill="FFFFFF"/>
              </w:rPr>
            </w:pPr>
            <w:r>
              <w:rPr>
                <w:rFonts w:hint="eastAsia" w:asciiTheme="minorEastAsia" w:hAnsiTheme="minorEastAsia" w:cstheme="minorEastAsia"/>
                <w:color w:val="000000"/>
                <w:kern w:val="0"/>
                <w:sz w:val="21"/>
                <w:szCs w:val="21"/>
                <w:shd w:val="clear" w:color="auto" w:fill="FFFFFF"/>
                <w:lang w:val="en-US" w:eastAsia="zh-CN"/>
              </w:rPr>
              <w:t>1.</w:t>
            </w:r>
            <w:r>
              <w:rPr>
                <w:rFonts w:hint="eastAsia" w:asciiTheme="minorEastAsia" w:hAnsiTheme="minorEastAsia" w:eastAsiaTheme="minorEastAsia" w:cstheme="minorEastAsia"/>
                <w:color w:val="000000"/>
                <w:kern w:val="0"/>
                <w:sz w:val="21"/>
                <w:szCs w:val="21"/>
                <w:shd w:val="clear" w:color="auto" w:fill="FFFFFF"/>
              </w:rPr>
              <w:t>响应人需在中国境内注册，具有独立的法人资格，须具备合法有效的营业执照，同时具有相应的生产或经营资格和独立承担民事责任的能力； 未处于被责令停业，响应资格取消和财产冻结、被接管和破产状态；没有因骗取中标、严重违约、发生重大质量、安全生产事故等问题，被有关部门暂停响应资格并在暂停期内的。</w:t>
            </w:r>
          </w:p>
          <w:p>
            <w:pPr>
              <w:spacing w:line="360" w:lineRule="auto"/>
              <w:jc w:val="left"/>
              <w:rPr>
                <w:rFonts w:hint="eastAsia" w:asciiTheme="minorEastAsia" w:hAnsiTheme="minorEastAsia" w:eastAsiaTheme="minorEastAsia" w:cstheme="minorEastAsia"/>
                <w:color w:val="000000"/>
                <w:kern w:val="0"/>
                <w:sz w:val="21"/>
                <w:szCs w:val="21"/>
                <w:shd w:val="clear" w:color="auto" w:fill="FFFFFF"/>
              </w:rPr>
            </w:pPr>
            <w:r>
              <w:rPr>
                <w:rFonts w:hint="eastAsia" w:asciiTheme="minorEastAsia" w:hAnsiTheme="minorEastAsia" w:cstheme="minorEastAsia"/>
                <w:color w:val="000000"/>
                <w:kern w:val="0"/>
                <w:sz w:val="21"/>
                <w:szCs w:val="21"/>
                <w:shd w:val="clear" w:color="auto" w:fill="FFFFFF"/>
                <w:lang w:val="en-US" w:eastAsia="zh-CN"/>
              </w:rPr>
              <w:t>2.</w:t>
            </w:r>
            <w:r>
              <w:rPr>
                <w:rFonts w:hint="eastAsia" w:asciiTheme="minorEastAsia" w:hAnsiTheme="minorEastAsia" w:eastAsiaTheme="minorEastAsia" w:cstheme="minorEastAsia"/>
                <w:color w:val="000000"/>
                <w:kern w:val="0"/>
                <w:sz w:val="21"/>
                <w:szCs w:val="21"/>
                <w:shd w:val="clear" w:color="auto" w:fill="FFFFFF"/>
              </w:rPr>
              <w:t>具有良好的商业信誉和健全的财务会计制度；</w:t>
            </w:r>
          </w:p>
          <w:p>
            <w:pPr>
              <w:spacing w:line="360" w:lineRule="auto"/>
              <w:jc w:val="left"/>
              <w:rPr>
                <w:rFonts w:hint="eastAsia" w:asciiTheme="minorEastAsia" w:hAnsiTheme="minorEastAsia" w:eastAsiaTheme="minorEastAsia" w:cstheme="minorEastAsia"/>
                <w:color w:val="000000"/>
                <w:kern w:val="0"/>
                <w:sz w:val="21"/>
                <w:szCs w:val="21"/>
                <w:shd w:val="clear" w:color="auto" w:fill="FFFFFF"/>
              </w:rPr>
            </w:pPr>
            <w:r>
              <w:rPr>
                <w:rFonts w:hint="eastAsia" w:asciiTheme="minorEastAsia" w:hAnsiTheme="minorEastAsia" w:cstheme="minorEastAsia"/>
                <w:color w:val="000000"/>
                <w:kern w:val="0"/>
                <w:sz w:val="21"/>
                <w:szCs w:val="21"/>
                <w:shd w:val="clear" w:color="auto" w:fill="FFFFFF"/>
                <w:lang w:val="en-US" w:eastAsia="zh-CN"/>
              </w:rPr>
              <w:t>3.</w:t>
            </w:r>
            <w:r>
              <w:rPr>
                <w:rFonts w:hint="eastAsia" w:asciiTheme="minorEastAsia" w:hAnsiTheme="minorEastAsia" w:eastAsiaTheme="minorEastAsia" w:cstheme="minorEastAsia"/>
                <w:color w:val="000000"/>
                <w:kern w:val="0"/>
                <w:sz w:val="21"/>
                <w:szCs w:val="21"/>
                <w:shd w:val="clear" w:color="auto" w:fill="FFFFFF"/>
              </w:rPr>
              <w:t>具有依法缴纳税收和社会保障资金的良好记录；</w:t>
            </w:r>
          </w:p>
          <w:p>
            <w:pPr>
              <w:spacing w:line="360" w:lineRule="auto"/>
              <w:jc w:val="left"/>
              <w:rPr>
                <w:rFonts w:hint="eastAsia" w:asciiTheme="minorEastAsia" w:hAnsiTheme="minorEastAsia" w:eastAsiaTheme="minorEastAsia" w:cstheme="minorEastAsia"/>
                <w:color w:val="000000"/>
                <w:kern w:val="0"/>
                <w:sz w:val="21"/>
                <w:szCs w:val="21"/>
                <w:shd w:val="clear" w:color="auto" w:fill="FFFFFF"/>
              </w:rPr>
            </w:pPr>
            <w:r>
              <w:rPr>
                <w:rFonts w:hint="eastAsia" w:asciiTheme="minorEastAsia" w:hAnsiTheme="minorEastAsia" w:cstheme="minorEastAsia"/>
                <w:color w:val="000000"/>
                <w:kern w:val="0"/>
                <w:sz w:val="21"/>
                <w:szCs w:val="21"/>
                <w:shd w:val="clear" w:color="auto" w:fill="FFFFFF"/>
                <w:lang w:val="en-US" w:eastAsia="zh-CN"/>
              </w:rPr>
              <w:t>4.</w:t>
            </w:r>
            <w:r>
              <w:rPr>
                <w:rFonts w:hint="eastAsia" w:asciiTheme="minorEastAsia" w:hAnsiTheme="minorEastAsia" w:eastAsiaTheme="minorEastAsia" w:cstheme="minorEastAsia"/>
                <w:color w:val="000000"/>
                <w:kern w:val="0"/>
                <w:sz w:val="21"/>
                <w:szCs w:val="21"/>
                <w:shd w:val="clear" w:color="auto" w:fill="FFFFFF"/>
              </w:rPr>
              <w:t>在经营活动中没有重大违法记录；</w:t>
            </w:r>
          </w:p>
          <w:p>
            <w:pPr>
              <w:spacing w:line="360" w:lineRule="auto"/>
              <w:jc w:val="left"/>
              <w:rPr>
                <w:rFonts w:hint="eastAsia" w:asciiTheme="minorEastAsia" w:hAnsiTheme="minorEastAsia" w:eastAsiaTheme="minorEastAsia" w:cstheme="minorEastAsia"/>
                <w:sz w:val="21"/>
                <w:szCs w:val="21"/>
              </w:rPr>
            </w:pPr>
            <w:r>
              <w:rPr>
                <w:rFonts w:hint="eastAsia" w:asciiTheme="minorEastAsia" w:hAnsiTheme="minorEastAsia" w:cstheme="minorEastAsia"/>
                <w:color w:val="000000"/>
                <w:kern w:val="0"/>
                <w:sz w:val="21"/>
                <w:szCs w:val="21"/>
                <w:shd w:val="clear" w:color="auto" w:fill="FFFFFF"/>
                <w:lang w:val="en-US" w:eastAsia="zh-CN"/>
              </w:rPr>
              <w:t>5.</w:t>
            </w:r>
            <w:r>
              <w:rPr>
                <w:rFonts w:hint="eastAsia" w:asciiTheme="minorEastAsia" w:hAnsiTheme="minorEastAsia" w:eastAsiaTheme="minorEastAsia" w:cstheme="minorEastAsia"/>
                <w:color w:val="000000"/>
                <w:kern w:val="0"/>
                <w:sz w:val="21"/>
                <w:szCs w:val="21"/>
                <w:shd w:val="clear" w:color="auto" w:fill="FFFFFF"/>
              </w:rPr>
              <w:t>本项目不接受联合体响应。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9" w:hRule="atLeast"/>
          <w:jc w:val="center"/>
        </w:trPr>
        <w:tc>
          <w:tcPr>
            <w:tcW w:w="70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w:t>
            </w:r>
          </w:p>
        </w:tc>
        <w:tc>
          <w:tcPr>
            <w:tcW w:w="2505"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投标有效期</w:t>
            </w:r>
          </w:p>
        </w:tc>
        <w:tc>
          <w:tcPr>
            <w:tcW w:w="6207"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Cs/>
                <w:sz w:val="21"/>
                <w:szCs w:val="21"/>
              </w:rPr>
              <w:t>投标有效期为：</w:t>
            </w:r>
            <w:r>
              <w:rPr>
                <w:rFonts w:hint="eastAsia" w:asciiTheme="minorEastAsia" w:hAnsiTheme="minorEastAsia" w:cstheme="minorEastAsia"/>
                <w:bCs/>
                <w:sz w:val="21"/>
                <w:szCs w:val="21"/>
                <w:u w:val="single"/>
                <w:lang w:val="en-US" w:eastAsia="zh-CN"/>
              </w:rPr>
              <w:t>10</w:t>
            </w:r>
            <w:r>
              <w:rPr>
                <w:rFonts w:hint="eastAsia" w:asciiTheme="minorEastAsia" w:hAnsiTheme="minorEastAsia" w:eastAsiaTheme="minorEastAsia" w:cstheme="minorEastAsia"/>
                <w:bCs/>
                <w:sz w:val="21"/>
                <w:szCs w:val="21"/>
              </w:rPr>
              <w:t xml:space="preserve"> 日历天（从投标截止之日算起）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70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w:t>
            </w:r>
          </w:p>
        </w:tc>
        <w:tc>
          <w:tcPr>
            <w:tcW w:w="2505"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投标保证金</w:t>
            </w:r>
          </w:p>
        </w:tc>
        <w:tc>
          <w:tcPr>
            <w:tcW w:w="6207"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投标保证金数额：</w:t>
            </w:r>
            <w:r>
              <w:rPr>
                <w:rFonts w:hint="eastAsia" w:asciiTheme="minorEastAsia" w:hAnsiTheme="minorEastAsia" w:cstheme="minorEastAsia"/>
                <w:u w:val="single"/>
                <w:lang w:val="en-US" w:eastAsia="zh-CN"/>
              </w:rPr>
              <w:t xml:space="preserve"> 伍仟</w:t>
            </w:r>
            <w:r>
              <w:rPr>
                <w:rFonts w:hint="eastAsia" w:asciiTheme="minorEastAsia" w:hAnsiTheme="minorEastAsia" w:eastAsiaTheme="minorEastAsia" w:cstheme="minorEastAsia"/>
                <w:lang w:val="en-US" w:eastAsia="zh-CN"/>
              </w:rPr>
              <w:t>元整（¥</w:t>
            </w:r>
            <w:r>
              <w:rPr>
                <w:rFonts w:hint="eastAsia" w:asciiTheme="minorEastAsia" w:hAnsiTheme="minorEastAsia" w:cstheme="minorEastAsia"/>
                <w:lang w:val="en-US" w:eastAsia="zh-CN"/>
              </w:rPr>
              <w:t>5000.00</w:t>
            </w:r>
            <w:r>
              <w:rPr>
                <w:rFonts w:hint="eastAsia" w:asciiTheme="minorEastAsia" w:hAnsiTheme="minorEastAsia" w:eastAsiaTheme="minorEastAsia" w:cstheme="minorEastAsia"/>
                <w:lang w:val="en-US" w:eastAsia="zh-CN"/>
              </w:rPr>
              <w:t>）</w:t>
            </w:r>
          </w:p>
          <w:p>
            <w:pPr>
              <w:pStyle w:val="2"/>
              <w:spacing w:line="360" w:lineRule="auto"/>
              <w:ind w:left="0" w:leftChars="0" w:firstLine="0" w:firstLineChars="0"/>
              <w:rPr>
                <w:rFonts w:hint="eastAsia" w:asciiTheme="minorEastAsia" w:hAnsiTheme="minorEastAsia" w:eastAsiaTheme="minorEastAsia" w:cstheme="minorEastAsia"/>
                <w:lang w:val="en-US"/>
              </w:rPr>
            </w:pPr>
            <w:r>
              <w:rPr>
                <w:rFonts w:hint="eastAsia" w:asciiTheme="minorEastAsia" w:hAnsiTheme="minorEastAsia" w:eastAsiaTheme="minorEastAsia" w:cstheme="minorEastAsia"/>
                <w:sz w:val="21"/>
                <w:szCs w:val="21"/>
                <w:lang w:val="en-US" w:eastAsia="zh-CN"/>
              </w:rPr>
              <w:t>投标保证金形式：现金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9" w:hRule="atLeast"/>
          <w:jc w:val="center"/>
        </w:trPr>
        <w:tc>
          <w:tcPr>
            <w:tcW w:w="70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w:t>
            </w:r>
          </w:p>
        </w:tc>
        <w:tc>
          <w:tcPr>
            <w:tcW w:w="2505"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踏勘现场时间及集合地点</w:t>
            </w:r>
          </w:p>
        </w:tc>
        <w:tc>
          <w:tcPr>
            <w:tcW w:w="6207"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9" w:hRule="atLeast"/>
          <w:jc w:val="center"/>
        </w:trPr>
        <w:tc>
          <w:tcPr>
            <w:tcW w:w="70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7</w:t>
            </w:r>
          </w:p>
        </w:tc>
        <w:tc>
          <w:tcPr>
            <w:tcW w:w="2505"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hint="eastAsia" w:asciiTheme="minorEastAsia" w:hAnsiTheme="minorEastAsia" w:eastAsiaTheme="minorEastAsia" w:cstheme="minorEastAsia"/>
                <w:sz w:val="21"/>
                <w:szCs w:val="21"/>
              </w:rPr>
            </w:pPr>
            <w:r>
              <w:rPr>
                <w:rFonts w:hint="eastAsia" w:asciiTheme="minorEastAsia" w:hAnsiTheme="minorEastAsia" w:cstheme="minorEastAsia"/>
                <w:color w:val="000000"/>
                <w:sz w:val="21"/>
                <w:szCs w:val="21"/>
                <w:lang w:eastAsia="zh-CN"/>
              </w:rPr>
              <w:t>竞争性谈判</w:t>
            </w:r>
            <w:r>
              <w:rPr>
                <w:rFonts w:hint="eastAsia" w:asciiTheme="minorEastAsia" w:hAnsiTheme="minorEastAsia" w:eastAsiaTheme="minorEastAsia" w:cstheme="minorEastAsia"/>
                <w:color w:val="000000"/>
                <w:sz w:val="21"/>
                <w:szCs w:val="21"/>
              </w:rPr>
              <w:t>文件的澄清</w:t>
            </w:r>
          </w:p>
        </w:tc>
        <w:tc>
          <w:tcPr>
            <w:tcW w:w="6207"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z w:val="21"/>
                <w:szCs w:val="21"/>
              </w:rPr>
              <w:t>投标人如有疑问，请将有关问题在</w:t>
            </w:r>
            <w:r>
              <w:rPr>
                <w:rFonts w:hint="eastAsia" w:asciiTheme="minorEastAsia" w:hAnsiTheme="minorEastAsia" w:eastAsiaTheme="minorEastAsia" w:cstheme="minorEastAsia"/>
                <w:color w:val="000000"/>
                <w:sz w:val="21"/>
                <w:szCs w:val="21"/>
                <w:lang w:eastAsia="zh-CN"/>
              </w:rPr>
              <w:t>在投标截止时间</w:t>
            </w:r>
            <w:r>
              <w:rPr>
                <w:rFonts w:hint="eastAsia" w:asciiTheme="minorEastAsia" w:hAnsiTheme="minorEastAsia" w:eastAsiaTheme="minorEastAsia" w:cstheme="minorEastAsia"/>
                <w:color w:val="000000"/>
                <w:sz w:val="21"/>
                <w:szCs w:val="21"/>
                <w:lang w:val="en-US" w:eastAsia="zh-CN"/>
              </w:rPr>
              <w:t>2天前</w:t>
            </w:r>
            <w:r>
              <w:rPr>
                <w:rFonts w:hint="eastAsia" w:asciiTheme="minorEastAsia" w:hAnsiTheme="minorEastAsia" w:eastAsiaTheme="minorEastAsia" w:cstheme="minorEastAsia"/>
                <w:color w:val="000000"/>
                <w:sz w:val="21"/>
                <w:szCs w:val="21"/>
              </w:rPr>
              <w:t>书面送至</w:t>
            </w:r>
            <w:r>
              <w:rPr>
                <w:rFonts w:hint="eastAsia" w:asciiTheme="minorEastAsia" w:hAnsiTheme="minorEastAsia" w:eastAsiaTheme="minorEastAsia" w:cstheme="minorEastAsia"/>
                <w:color w:val="000000"/>
                <w:sz w:val="21"/>
                <w:szCs w:val="21"/>
                <w:lang w:eastAsia="zh-CN"/>
              </w:rPr>
              <w:t>招标人</w:t>
            </w:r>
            <w:r>
              <w:rPr>
                <w:rFonts w:hint="eastAsia" w:asciiTheme="minorEastAsia" w:hAnsiTheme="minorEastAsia" w:eastAsiaTheme="minorEastAsia" w:cstheme="minorEastAsia"/>
                <w:color w:val="000000"/>
                <w:sz w:val="21"/>
                <w:szCs w:val="21"/>
              </w:rPr>
              <w:t>同时发电子邮件至</w:t>
            </w:r>
            <w:r>
              <w:rPr>
                <w:rFonts w:hint="eastAsia" w:asciiTheme="minorEastAsia" w:hAnsiTheme="minorEastAsia" w:eastAsiaTheme="minorEastAsia" w:cstheme="minorEastAsia"/>
                <w:color w:val="000000"/>
                <w:sz w:val="21"/>
                <w:szCs w:val="21"/>
                <w:lang w:val="en-US" w:eastAsia="zh-CN"/>
              </w:rPr>
              <w:t>dzszsjb@163.com</w:t>
            </w:r>
            <w:r>
              <w:rPr>
                <w:rFonts w:hint="eastAsia" w:asciiTheme="minorEastAsia" w:hAnsiTheme="minorEastAsia" w:eastAsiaTheme="minorEastAsia" w:cstheme="minorEastAsia"/>
                <w:color w:val="000000"/>
                <w:sz w:val="21"/>
                <w:szCs w:val="21"/>
              </w:rPr>
              <w:t>，并电话0534-2261959通知查收。</w:t>
            </w:r>
            <w:r>
              <w:rPr>
                <w:rFonts w:hint="eastAsia" w:asciiTheme="minorEastAsia" w:hAnsiTheme="minorEastAsia" w:eastAsiaTheme="minorEastAsia" w:cstheme="minorEastAsia"/>
                <w:b/>
                <w:bCs/>
                <w:color w:val="000000"/>
                <w:sz w:val="21"/>
                <w:szCs w:val="21"/>
              </w:rPr>
              <w:t>逾期提出的问题不予解答</w:t>
            </w:r>
            <w:r>
              <w:rPr>
                <w:rFonts w:hint="eastAsia" w:asciiTheme="minorEastAsia" w:hAnsiTheme="minorEastAsia" w:eastAsiaTheme="minorEastAsia" w:cstheme="minorEastAsia"/>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0" w:hRule="atLeast"/>
          <w:jc w:val="center"/>
        </w:trPr>
        <w:tc>
          <w:tcPr>
            <w:tcW w:w="70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8</w:t>
            </w:r>
          </w:p>
        </w:tc>
        <w:tc>
          <w:tcPr>
            <w:tcW w:w="2505"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hint="eastAsia" w:asciiTheme="minorEastAsia" w:hAnsiTheme="minorEastAsia" w:eastAsiaTheme="minorEastAsia" w:cstheme="minorEastAsia"/>
                <w:sz w:val="21"/>
                <w:szCs w:val="21"/>
                <w:lang w:eastAsia="zh-CN"/>
              </w:rPr>
            </w:pPr>
            <w:r>
              <w:rPr>
                <w:rFonts w:hint="eastAsia" w:asciiTheme="minorEastAsia" w:hAnsiTheme="minorEastAsia" w:cstheme="minorEastAsia"/>
                <w:sz w:val="21"/>
                <w:szCs w:val="21"/>
                <w:lang w:eastAsia="zh-CN"/>
              </w:rPr>
              <w:t>响应</w:t>
            </w:r>
            <w:r>
              <w:rPr>
                <w:rFonts w:hint="eastAsia" w:asciiTheme="minorEastAsia" w:hAnsiTheme="minorEastAsia" w:eastAsiaTheme="minorEastAsia" w:cstheme="minorEastAsia"/>
                <w:sz w:val="21"/>
                <w:szCs w:val="21"/>
                <w:lang w:eastAsia="zh-CN"/>
              </w:rPr>
              <w:t>文件的正副本份</w:t>
            </w:r>
          </w:p>
        </w:tc>
        <w:tc>
          <w:tcPr>
            <w:tcW w:w="6207"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b/>
                <w:bCs/>
                <w:sz w:val="21"/>
                <w:szCs w:val="21"/>
                <w:u w:val="none"/>
              </w:rPr>
              <w:t>正本一份，副本四份</w:t>
            </w:r>
            <w:r>
              <w:rPr>
                <w:rFonts w:hint="eastAsia" w:asciiTheme="minorEastAsia" w:hAnsiTheme="minorEastAsia" w:eastAsiaTheme="minorEastAsia" w:cstheme="minorEastAsia"/>
                <w:b/>
                <w:bCs/>
                <w:sz w:val="21"/>
                <w:szCs w:val="21"/>
                <w:u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70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9</w:t>
            </w:r>
          </w:p>
        </w:tc>
        <w:tc>
          <w:tcPr>
            <w:tcW w:w="2505"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hint="eastAsia" w:asciiTheme="minorEastAsia" w:hAnsiTheme="minorEastAsia" w:eastAsiaTheme="minorEastAsia" w:cstheme="minorEastAsia"/>
                <w:sz w:val="21"/>
                <w:szCs w:val="21"/>
              </w:rPr>
            </w:pPr>
            <w:r>
              <w:rPr>
                <w:rFonts w:hint="eastAsia" w:asciiTheme="minorEastAsia" w:hAnsiTheme="minorEastAsia" w:cstheme="minorEastAsia"/>
                <w:sz w:val="21"/>
                <w:szCs w:val="21"/>
                <w:lang w:eastAsia="zh-CN"/>
              </w:rPr>
              <w:t>响应</w:t>
            </w:r>
            <w:r>
              <w:rPr>
                <w:rFonts w:hint="eastAsia" w:asciiTheme="minorEastAsia" w:hAnsiTheme="minorEastAsia" w:eastAsiaTheme="minorEastAsia" w:cstheme="minorEastAsia"/>
                <w:sz w:val="21"/>
                <w:szCs w:val="21"/>
              </w:rPr>
              <w:t>文件装订要求</w:t>
            </w:r>
          </w:p>
        </w:tc>
        <w:tc>
          <w:tcPr>
            <w:tcW w:w="6207"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Theme="minorEastAsia" w:hAnsiTheme="minorEastAsia" w:eastAsiaTheme="minorEastAsia" w:cstheme="minorEastAsia"/>
                <w:color w:val="000000"/>
                <w:sz w:val="21"/>
                <w:szCs w:val="21"/>
                <w:highlight w:val="yellow"/>
              </w:rPr>
            </w:pPr>
            <w:r>
              <w:rPr>
                <w:rFonts w:hint="eastAsia" w:asciiTheme="minorEastAsia" w:hAnsiTheme="minorEastAsia" w:eastAsiaTheme="minorEastAsia" w:cstheme="minorEastAsia"/>
                <w:color w:val="000000"/>
                <w:sz w:val="21"/>
                <w:szCs w:val="21"/>
              </w:rPr>
              <w:t>分册装订，共分</w:t>
            </w:r>
            <w:r>
              <w:rPr>
                <w:rFonts w:hint="eastAsia" w:asciiTheme="minorEastAsia" w:hAnsiTheme="minorEastAsia" w:eastAsiaTheme="minorEastAsia" w:cstheme="minorEastAsia"/>
                <w:color w:val="000000"/>
                <w:sz w:val="21"/>
                <w:szCs w:val="21"/>
                <w:u w:val="single"/>
              </w:rPr>
              <w:t xml:space="preserve"> 1 </w:t>
            </w:r>
            <w:r>
              <w:rPr>
                <w:rFonts w:hint="eastAsia" w:asciiTheme="minorEastAsia" w:hAnsiTheme="minorEastAsia" w:eastAsiaTheme="minorEastAsia" w:cstheme="minorEastAsia"/>
                <w:color w:val="000000"/>
                <w:sz w:val="21"/>
                <w:szCs w:val="21"/>
              </w:rPr>
              <w:t>册，包括：商务标和技术标的内容</w:t>
            </w:r>
          </w:p>
          <w:p>
            <w:pPr>
              <w:spacing w:line="360" w:lineRule="auto"/>
              <w:rPr>
                <w:rFonts w:hint="eastAsia" w:asciiTheme="minorEastAsia" w:hAnsiTheme="minorEastAsia" w:eastAsiaTheme="minorEastAsia" w:cstheme="minorEastAsia"/>
                <w:color w:val="000000"/>
                <w:sz w:val="21"/>
                <w:szCs w:val="21"/>
              </w:rPr>
            </w:pPr>
            <w:r>
              <w:rPr>
                <w:rFonts w:hint="eastAsia" w:asciiTheme="minorEastAsia" w:hAnsiTheme="minorEastAsia" w:cstheme="minorEastAsia"/>
                <w:sz w:val="21"/>
                <w:szCs w:val="21"/>
                <w:lang w:val="zh-CN"/>
              </w:rPr>
              <w:t>响应</w:t>
            </w:r>
            <w:r>
              <w:rPr>
                <w:rFonts w:hint="eastAsia" w:asciiTheme="minorEastAsia" w:hAnsiTheme="minorEastAsia" w:eastAsiaTheme="minorEastAsia" w:cstheme="minorEastAsia"/>
                <w:sz w:val="21"/>
                <w:szCs w:val="21"/>
                <w:lang w:val="zh-CN"/>
              </w:rPr>
              <w:t>文件应采用</w:t>
            </w:r>
            <w:r>
              <w:rPr>
                <w:rFonts w:hint="eastAsia" w:asciiTheme="minorEastAsia" w:hAnsiTheme="minorEastAsia" w:eastAsiaTheme="minorEastAsia" w:cstheme="minorEastAsia"/>
                <w:sz w:val="21"/>
                <w:szCs w:val="21"/>
                <w:u w:val="none"/>
                <w:lang w:val="zh-CN"/>
              </w:rPr>
              <w:t>胶装</w:t>
            </w:r>
            <w:r>
              <w:rPr>
                <w:rFonts w:hint="eastAsia" w:asciiTheme="minorEastAsia" w:hAnsiTheme="minorEastAsia" w:eastAsiaTheme="minorEastAsia" w:cstheme="minorEastAsia"/>
                <w:sz w:val="21"/>
                <w:szCs w:val="21"/>
                <w:lang w:val="zh-CN"/>
              </w:rPr>
              <w:t>方式装订，装订应牢固、不易拆散和换页，不得采用活页装订</w:t>
            </w:r>
            <w:r>
              <w:rPr>
                <w:rFonts w:hint="eastAsia" w:asciiTheme="minorEastAsia" w:hAnsiTheme="minorEastAsia" w:eastAsiaTheme="minorEastAsia" w:cstheme="minorEastAsia"/>
                <w:color w:val="000000"/>
                <w:sz w:val="21"/>
                <w:szCs w:val="21"/>
              </w:rPr>
              <w:t>。</w:t>
            </w:r>
          </w:p>
          <w:p>
            <w:pPr>
              <w:autoSpaceDE w:val="0"/>
              <w:autoSpaceDN w:val="0"/>
              <w:adjustRightInd w:val="0"/>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z w:val="21"/>
                <w:szCs w:val="21"/>
              </w:rPr>
              <w:t>须将2份唱标函单独密封。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jc w:val="center"/>
        </w:trPr>
        <w:tc>
          <w:tcPr>
            <w:tcW w:w="70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10</w:t>
            </w:r>
          </w:p>
        </w:tc>
        <w:tc>
          <w:tcPr>
            <w:tcW w:w="2505"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hint="eastAsia" w:asciiTheme="minorEastAsia" w:hAnsiTheme="minorEastAsia" w:eastAsiaTheme="minorEastAsia" w:cstheme="minorEastAsia"/>
                <w:sz w:val="21"/>
                <w:szCs w:val="21"/>
              </w:rPr>
            </w:pPr>
            <w:r>
              <w:rPr>
                <w:rFonts w:hint="eastAsia" w:asciiTheme="minorEastAsia" w:hAnsiTheme="minorEastAsia" w:cstheme="minorEastAsia"/>
                <w:kern w:val="2"/>
                <w:sz w:val="21"/>
                <w:szCs w:val="21"/>
                <w:lang w:eastAsia="zh-CN"/>
              </w:rPr>
              <w:t>响应</w:t>
            </w:r>
            <w:r>
              <w:rPr>
                <w:rFonts w:hint="eastAsia" w:asciiTheme="minorEastAsia" w:hAnsiTheme="minorEastAsia" w:eastAsiaTheme="minorEastAsia" w:cstheme="minorEastAsia"/>
                <w:kern w:val="2"/>
                <w:sz w:val="21"/>
                <w:szCs w:val="21"/>
              </w:rPr>
              <w:t>文件递交地点</w:t>
            </w:r>
          </w:p>
        </w:tc>
        <w:tc>
          <w:tcPr>
            <w:tcW w:w="6207"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b/>
                <w:bCs/>
                <w:sz w:val="21"/>
                <w:szCs w:val="21"/>
                <w:lang w:eastAsia="zh-CN"/>
              </w:rPr>
              <w:t>德州市德城区新湖北路</w:t>
            </w:r>
            <w:r>
              <w:rPr>
                <w:rFonts w:hint="eastAsia" w:asciiTheme="minorEastAsia" w:hAnsiTheme="minorEastAsia" w:eastAsiaTheme="minorEastAsia" w:cstheme="minorEastAsia"/>
                <w:b/>
                <w:bCs/>
                <w:sz w:val="21"/>
                <w:szCs w:val="21"/>
                <w:lang w:val="en-US" w:eastAsia="zh-CN"/>
              </w:rPr>
              <w:t>70号德州市市政工程建设总公司三楼会议室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jc w:val="center"/>
        </w:trPr>
        <w:tc>
          <w:tcPr>
            <w:tcW w:w="70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11</w:t>
            </w:r>
          </w:p>
        </w:tc>
        <w:tc>
          <w:tcPr>
            <w:tcW w:w="2505" w:type="dxa"/>
            <w:tcBorders>
              <w:top w:val="single" w:color="auto" w:sz="4" w:space="0"/>
              <w:left w:val="single" w:color="auto" w:sz="4" w:space="0"/>
              <w:bottom w:val="single" w:color="auto" w:sz="4" w:space="0"/>
              <w:right w:val="single" w:color="auto" w:sz="4" w:space="0"/>
            </w:tcBorders>
            <w:vAlign w:val="center"/>
          </w:tcPr>
          <w:p>
            <w:pPr>
              <w:spacing w:line="240" w:lineRule="auto"/>
              <w:jc w:val="left"/>
              <w:rPr>
                <w:rFonts w:hint="eastAsia" w:asciiTheme="minorEastAsia" w:hAnsiTheme="minorEastAsia" w:eastAsiaTheme="minorEastAsia" w:cstheme="minorEastAsia"/>
                <w:kern w:val="2"/>
                <w:sz w:val="21"/>
                <w:szCs w:val="21"/>
                <w:lang w:eastAsia="zh-CN"/>
              </w:rPr>
            </w:pPr>
            <w:r>
              <w:rPr>
                <w:rFonts w:hint="eastAsia" w:asciiTheme="minorEastAsia" w:hAnsiTheme="minorEastAsia" w:cstheme="minorEastAsia"/>
                <w:kern w:val="2"/>
                <w:sz w:val="21"/>
                <w:szCs w:val="21"/>
                <w:lang w:eastAsia="zh-CN"/>
              </w:rPr>
              <w:t>响应</w:t>
            </w:r>
            <w:r>
              <w:rPr>
                <w:rFonts w:hint="eastAsia" w:asciiTheme="minorEastAsia" w:hAnsiTheme="minorEastAsia" w:eastAsiaTheme="minorEastAsia" w:cstheme="minorEastAsia"/>
                <w:kern w:val="2"/>
                <w:sz w:val="21"/>
                <w:szCs w:val="21"/>
                <w:lang w:eastAsia="zh-CN"/>
              </w:rPr>
              <w:t>文件递交截止时间</w:t>
            </w:r>
          </w:p>
        </w:tc>
        <w:tc>
          <w:tcPr>
            <w:tcW w:w="6207"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hint="eastAsia" w:asciiTheme="minorEastAsia" w:hAnsiTheme="minorEastAsia" w:eastAsiaTheme="minorEastAsia" w:cstheme="minorEastAsia"/>
                <w:b/>
                <w:bCs/>
                <w:color w:val="auto"/>
                <w:sz w:val="21"/>
                <w:szCs w:val="21"/>
                <w:lang w:eastAsia="zh-CN"/>
              </w:rPr>
            </w:pPr>
            <w:r>
              <w:rPr>
                <w:rFonts w:hint="eastAsia" w:asciiTheme="minorEastAsia" w:hAnsiTheme="minorEastAsia" w:eastAsiaTheme="minorEastAsia" w:cstheme="minorEastAsia"/>
                <w:b/>
                <w:bCs/>
                <w:color w:val="auto"/>
                <w:sz w:val="21"/>
                <w:szCs w:val="21"/>
                <w:u w:val="single"/>
              </w:rPr>
              <w:t xml:space="preserve"> </w:t>
            </w:r>
            <w:r>
              <w:rPr>
                <w:rFonts w:hint="eastAsia" w:asciiTheme="minorEastAsia" w:hAnsiTheme="minorEastAsia" w:eastAsiaTheme="minorEastAsia" w:cstheme="minorEastAsia"/>
                <w:b/>
                <w:bCs/>
                <w:color w:val="auto"/>
                <w:sz w:val="21"/>
                <w:szCs w:val="21"/>
                <w:u w:val="single"/>
              </w:rPr>
              <w:t>2019</w:t>
            </w:r>
            <w:r>
              <w:rPr>
                <w:rFonts w:hint="eastAsia" w:asciiTheme="minorEastAsia" w:hAnsiTheme="minorEastAsia" w:eastAsiaTheme="minorEastAsia" w:cstheme="minorEastAsia"/>
                <w:b/>
                <w:bCs/>
                <w:color w:val="auto"/>
                <w:sz w:val="21"/>
                <w:szCs w:val="21"/>
              </w:rPr>
              <w:t xml:space="preserve">年 </w:t>
            </w:r>
            <w:r>
              <w:rPr>
                <w:rFonts w:hint="eastAsia" w:asciiTheme="minorEastAsia" w:hAnsiTheme="minorEastAsia" w:eastAsiaTheme="minorEastAsia" w:cstheme="minorEastAsia"/>
                <w:b/>
                <w:bCs/>
                <w:color w:val="auto"/>
                <w:sz w:val="21"/>
                <w:szCs w:val="21"/>
                <w:u w:val="single"/>
                <w:lang w:val="en-US" w:eastAsia="zh-CN"/>
              </w:rPr>
              <w:t>3</w:t>
            </w:r>
            <w:r>
              <w:rPr>
                <w:rFonts w:hint="eastAsia" w:asciiTheme="minorEastAsia" w:hAnsiTheme="minorEastAsia" w:eastAsiaTheme="minorEastAsia" w:cstheme="minorEastAsia"/>
                <w:b/>
                <w:bCs/>
                <w:color w:val="auto"/>
                <w:sz w:val="21"/>
                <w:szCs w:val="21"/>
              </w:rPr>
              <w:t>月</w:t>
            </w:r>
            <w:r>
              <w:rPr>
                <w:rFonts w:hint="eastAsia" w:asciiTheme="minorEastAsia" w:hAnsiTheme="minorEastAsia" w:eastAsiaTheme="minorEastAsia" w:cstheme="minorEastAsia"/>
                <w:b/>
                <w:bCs/>
                <w:color w:val="auto"/>
                <w:sz w:val="21"/>
                <w:szCs w:val="21"/>
                <w:u w:val="single"/>
              </w:rPr>
              <w:t xml:space="preserve"> </w:t>
            </w:r>
            <w:r>
              <w:rPr>
                <w:rFonts w:hint="eastAsia" w:asciiTheme="minorEastAsia" w:hAnsiTheme="minorEastAsia" w:eastAsiaTheme="minorEastAsia" w:cstheme="minorEastAsia"/>
                <w:b/>
                <w:bCs/>
                <w:color w:val="auto"/>
                <w:sz w:val="21"/>
                <w:szCs w:val="21"/>
                <w:u w:val="single"/>
                <w:lang w:val="en-US" w:eastAsia="zh-CN"/>
              </w:rPr>
              <w:t>1</w:t>
            </w:r>
            <w:r>
              <w:rPr>
                <w:rFonts w:hint="eastAsia" w:asciiTheme="minorEastAsia" w:hAnsiTheme="minorEastAsia" w:cstheme="minorEastAsia"/>
                <w:b/>
                <w:bCs/>
                <w:color w:val="auto"/>
                <w:sz w:val="21"/>
                <w:szCs w:val="21"/>
                <w:u w:val="single"/>
                <w:lang w:val="en-US" w:eastAsia="zh-CN"/>
              </w:rPr>
              <w:t>4</w:t>
            </w:r>
            <w:r>
              <w:rPr>
                <w:rFonts w:hint="eastAsia" w:asciiTheme="minorEastAsia" w:hAnsiTheme="minorEastAsia" w:eastAsiaTheme="minorEastAsia" w:cstheme="minorEastAsia"/>
                <w:b/>
                <w:bCs/>
                <w:color w:val="auto"/>
                <w:sz w:val="21"/>
                <w:szCs w:val="21"/>
                <w:u w:val="single"/>
              </w:rPr>
              <w:t xml:space="preserve"> </w:t>
            </w:r>
            <w:r>
              <w:rPr>
                <w:rFonts w:hint="eastAsia" w:asciiTheme="minorEastAsia" w:hAnsiTheme="minorEastAsia" w:eastAsiaTheme="minorEastAsia" w:cstheme="minorEastAsia"/>
                <w:b/>
                <w:bCs/>
                <w:color w:val="auto"/>
                <w:sz w:val="21"/>
                <w:szCs w:val="21"/>
              </w:rPr>
              <w:t>日</w:t>
            </w:r>
            <w:r>
              <w:rPr>
                <w:rFonts w:hint="eastAsia" w:asciiTheme="minorEastAsia" w:hAnsiTheme="minorEastAsia" w:cstheme="minorEastAsia"/>
                <w:b/>
                <w:bCs/>
                <w:color w:val="auto"/>
                <w:sz w:val="21"/>
                <w:szCs w:val="21"/>
                <w:lang w:val="en-US" w:eastAsia="zh-CN"/>
              </w:rPr>
              <w:t>9</w:t>
            </w:r>
            <w:r>
              <w:rPr>
                <w:rFonts w:hint="eastAsia" w:asciiTheme="minorEastAsia" w:hAnsiTheme="minorEastAsia" w:eastAsiaTheme="minorEastAsia" w:cstheme="minorEastAsia"/>
                <w:b/>
                <w:bCs/>
                <w:color w:val="auto"/>
                <w:sz w:val="21"/>
                <w:szCs w:val="21"/>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jc w:val="center"/>
        </w:trPr>
        <w:tc>
          <w:tcPr>
            <w:tcW w:w="70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sz w:val="21"/>
                <w:szCs w:val="21"/>
                <w:lang w:val="en-US" w:eastAsia="zh-CN"/>
              </w:rPr>
              <w:t>1</w:t>
            </w:r>
          </w:p>
        </w:tc>
        <w:tc>
          <w:tcPr>
            <w:tcW w:w="2505" w:type="dxa"/>
            <w:tcBorders>
              <w:top w:val="single" w:color="auto" w:sz="4" w:space="0"/>
              <w:left w:val="single" w:color="auto" w:sz="4" w:space="0"/>
              <w:bottom w:val="single" w:color="auto" w:sz="4" w:space="0"/>
              <w:right w:val="single" w:color="auto" w:sz="4" w:space="0"/>
            </w:tcBorders>
            <w:vAlign w:val="center"/>
          </w:tcPr>
          <w:p>
            <w:pPr>
              <w:spacing w:line="240" w:lineRule="auto"/>
              <w:jc w:val="left"/>
              <w:rPr>
                <w:rFonts w:hint="eastAsia" w:asciiTheme="minorEastAsia" w:hAnsiTheme="minorEastAsia" w:eastAsiaTheme="minorEastAsia" w:cstheme="minorEastAsia"/>
                <w:kern w:val="2"/>
                <w:sz w:val="21"/>
                <w:szCs w:val="21"/>
              </w:rPr>
            </w:pPr>
            <w:r>
              <w:rPr>
                <w:rFonts w:hint="eastAsia" w:asciiTheme="minorEastAsia" w:hAnsiTheme="minorEastAsia" w:eastAsiaTheme="minorEastAsia" w:cstheme="minorEastAsia"/>
                <w:kern w:val="2"/>
                <w:sz w:val="21"/>
                <w:szCs w:val="21"/>
              </w:rPr>
              <w:t>是否退还响应文件</w:t>
            </w:r>
          </w:p>
        </w:tc>
        <w:tc>
          <w:tcPr>
            <w:tcW w:w="6207"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hint="eastAsia" w:asciiTheme="minorEastAsia" w:hAnsiTheme="minorEastAsia" w:eastAsiaTheme="minorEastAsia" w:cstheme="minorEastAsia"/>
                <w:b/>
                <w:bCs/>
                <w:sz w:val="21"/>
                <w:szCs w:val="21"/>
                <w:lang w:eastAsia="zh-CN"/>
              </w:rPr>
            </w:pPr>
            <w:r>
              <w:rPr>
                <w:rFonts w:hint="eastAsia" w:asciiTheme="minorEastAsia" w:hAnsiTheme="minorEastAsia" w:eastAsiaTheme="minorEastAsia" w:cstheme="minorEastAsia"/>
                <w:sz w:val="21"/>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2" w:hRule="atLeast"/>
          <w:jc w:val="center"/>
        </w:trPr>
        <w:tc>
          <w:tcPr>
            <w:tcW w:w="70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12</w:t>
            </w:r>
          </w:p>
        </w:tc>
        <w:tc>
          <w:tcPr>
            <w:tcW w:w="2505"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开标时间和地点</w:t>
            </w:r>
          </w:p>
        </w:tc>
        <w:tc>
          <w:tcPr>
            <w:tcW w:w="6207"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bCs/>
                <w:sz w:val="21"/>
                <w:szCs w:val="21"/>
              </w:rPr>
              <w:t>开标时间：</w:t>
            </w:r>
            <w:r>
              <w:rPr>
                <w:rFonts w:hint="eastAsia" w:asciiTheme="minorEastAsia" w:hAnsiTheme="minorEastAsia" w:eastAsiaTheme="minorEastAsia" w:cstheme="minorEastAsia"/>
                <w:b/>
                <w:bCs/>
                <w:sz w:val="21"/>
                <w:szCs w:val="21"/>
                <w:u w:val="single"/>
              </w:rPr>
              <w:t xml:space="preserve"> </w:t>
            </w:r>
            <w:r>
              <w:rPr>
                <w:rFonts w:hint="eastAsia" w:asciiTheme="minorEastAsia" w:hAnsiTheme="minorEastAsia" w:eastAsiaTheme="minorEastAsia" w:cstheme="minorEastAsia"/>
                <w:b/>
                <w:bCs/>
                <w:color w:val="auto"/>
                <w:sz w:val="21"/>
                <w:szCs w:val="21"/>
                <w:u w:val="single"/>
              </w:rPr>
              <w:t xml:space="preserve">2019 </w:t>
            </w:r>
            <w:r>
              <w:rPr>
                <w:rFonts w:hint="eastAsia" w:asciiTheme="minorEastAsia" w:hAnsiTheme="minorEastAsia" w:eastAsiaTheme="minorEastAsia" w:cstheme="minorEastAsia"/>
                <w:b/>
                <w:bCs/>
                <w:color w:val="auto"/>
                <w:sz w:val="21"/>
                <w:szCs w:val="21"/>
              </w:rPr>
              <w:t>年</w:t>
            </w:r>
            <w:r>
              <w:rPr>
                <w:rFonts w:hint="eastAsia" w:asciiTheme="minorEastAsia" w:hAnsiTheme="minorEastAsia" w:eastAsiaTheme="minorEastAsia" w:cstheme="minorEastAsia"/>
                <w:b/>
                <w:bCs/>
                <w:color w:val="auto"/>
                <w:sz w:val="21"/>
                <w:szCs w:val="21"/>
                <w:u w:val="single"/>
                <w:lang w:val="en-US" w:eastAsia="zh-CN"/>
              </w:rPr>
              <w:t>3</w:t>
            </w:r>
            <w:r>
              <w:rPr>
                <w:rFonts w:hint="eastAsia" w:asciiTheme="minorEastAsia" w:hAnsiTheme="minorEastAsia" w:eastAsiaTheme="minorEastAsia" w:cstheme="minorEastAsia"/>
                <w:b/>
                <w:bCs/>
                <w:color w:val="auto"/>
                <w:sz w:val="21"/>
                <w:szCs w:val="21"/>
              </w:rPr>
              <w:t>月</w:t>
            </w:r>
            <w:r>
              <w:rPr>
                <w:rFonts w:hint="eastAsia" w:asciiTheme="minorEastAsia" w:hAnsiTheme="minorEastAsia" w:eastAsiaTheme="minorEastAsia" w:cstheme="minorEastAsia"/>
                <w:b/>
                <w:bCs/>
                <w:color w:val="auto"/>
                <w:sz w:val="21"/>
                <w:szCs w:val="21"/>
                <w:u w:val="single"/>
              </w:rPr>
              <w:t xml:space="preserve"> </w:t>
            </w:r>
            <w:r>
              <w:rPr>
                <w:rFonts w:hint="eastAsia" w:asciiTheme="minorEastAsia" w:hAnsiTheme="minorEastAsia" w:eastAsiaTheme="minorEastAsia" w:cstheme="minorEastAsia"/>
                <w:b/>
                <w:bCs/>
                <w:color w:val="auto"/>
                <w:sz w:val="21"/>
                <w:szCs w:val="21"/>
                <w:u w:val="single"/>
                <w:lang w:val="en-US" w:eastAsia="zh-CN"/>
              </w:rPr>
              <w:t>1</w:t>
            </w:r>
            <w:r>
              <w:rPr>
                <w:rFonts w:hint="eastAsia" w:asciiTheme="minorEastAsia" w:hAnsiTheme="minorEastAsia" w:cstheme="minorEastAsia"/>
                <w:b/>
                <w:bCs/>
                <w:color w:val="auto"/>
                <w:sz w:val="21"/>
                <w:szCs w:val="21"/>
                <w:u w:val="single"/>
                <w:lang w:val="en-US" w:eastAsia="zh-CN"/>
              </w:rPr>
              <w:t>4</w:t>
            </w:r>
            <w:r>
              <w:rPr>
                <w:rFonts w:hint="eastAsia" w:asciiTheme="minorEastAsia" w:hAnsiTheme="minorEastAsia" w:eastAsiaTheme="minorEastAsia" w:cstheme="minorEastAsia"/>
                <w:b/>
                <w:bCs/>
                <w:color w:val="auto"/>
                <w:sz w:val="21"/>
                <w:szCs w:val="21"/>
              </w:rPr>
              <w:t>日</w:t>
            </w:r>
            <w:r>
              <w:rPr>
                <w:rFonts w:hint="eastAsia" w:asciiTheme="minorEastAsia" w:hAnsiTheme="minorEastAsia" w:cstheme="minorEastAsia"/>
                <w:b/>
                <w:bCs/>
                <w:color w:val="auto"/>
                <w:sz w:val="21"/>
                <w:szCs w:val="21"/>
                <w:lang w:val="en-US" w:eastAsia="zh-CN"/>
              </w:rPr>
              <w:t>9</w:t>
            </w:r>
            <w:r>
              <w:rPr>
                <w:rFonts w:hint="eastAsia" w:asciiTheme="minorEastAsia" w:hAnsiTheme="minorEastAsia" w:eastAsiaTheme="minorEastAsia" w:cstheme="minorEastAsia"/>
                <w:b/>
                <w:bCs/>
                <w:color w:val="auto"/>
                <w:sz w:val="21"/>
                <w:szCs w:val="21"/>
              </w:rPr>
              <w:t>:30</w:t>
            </w:r>
          </w:p>
          <w:p>
            <w:pPr>
              <w:spacing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bCs/>
                <w:sz w:val="21"/>
                <w:szCs w:val="21"/>
              </w:rPr>
              <w:t>开标地点：</w:t>
            </w:r>
            <w:r>
              <w:rPr>
                <w:rFonts w:hint="eastAsia" w:asciiTheme="minorEastAsia" w:hAnsiTheme="minorEastAsia" w:eastAsiaTheme="minorEastAsia" w:cstheme="minorEastAsia"/>
                <w:b/>
                <w:bCs/>
                <w:sz w:val="21"/>
                <w:szCs w:val="21"/>
                <w:lang w:eastAsia="zh-CN"/>
              </w:rPr>
              <w:t>德州市德城区新湖北路</w:t>
            </w:r>
            <w:r>
              <w:rPr>
                <w:rFonts w:hint="eastAsia" w:asciiTheme="minorEastAsia" w:hAnsiTheme="minorEastAsia" w:eastAsiaTheme="minorEastAsia" w:cstheme="minorEastAsia"/>
                <w:b/>
                <w:bCs/>
                <w:sz w:val="21"/>
                <w:szCs w:val="21"/>
                <w:lang w:val="en-US" w:eastAsia="zh-CN"/>
              </w:rPr>
              <w:t>70号德州市市政工程建设总公司三楼会议室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70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13</w:t>
            </w:r>
          </w:p>
        </w:tc>
        <w:tc>
          <w:tcPr>
            <w:tcW w:w="2505"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rPr>
              <w:t>开标时资格审查须提供的证件原件</w:t>
            </w:r>
          </w:p>
        </w:tc>
        <w:tc>
          <w:tcPr>
            <w:tcW w:w="6207"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法定代表人证明书或法人授权委托书及身份证、银行基本户开户许可证、营业执照。</w:t>
            </w:r>
          </w:p>
          <w:p>
            <w:pPr>
              <w:spacing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kern w:val="0"/>
                <w:sz w:val="21"/>
                <w:szCs w:val="21"/>
                <w:shd w:val="clear" w:color="auto" w:fill="FFFFFF"/>
              </w:rPr>
              <w:t>上述证件，需同时提供一份加盖公章的复印件一套。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0" w:hRule="atLeast"/>
          <w:jc w:val="center"/>
        </w:trPr>
        <w:tc>
          <w:tcPr>
            <w:tcW w:w="70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14</w:t>
            </w:r>
          </w:p>
        </w:tc>
        <w:tc>
          <w:tcPr>
            <w:tcW w:w="2505"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招标人</w:t>
            </w:r>
          </w:p>
        </w:tc>
        <w:tc>
          <w:tcPr>
            <w:tcW w:w="6207"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hint="eastAsia" w:asciiTheme="minorEastAsia" w:hAnsiTheme="minorEastAsia" w:eastAsiaTheme="minorEastAsia" w:cstheme="minorEastAsia"/>
                <w:color w:val="000000"/>
                <w:kern w:val="0"/>
                <w:sz w:val="21"/>
                <w:szCs w:val="21"/>
                <w:shd w:val="clear" w:color="auto" w:fill="FFFFFF"/>
                <w:lang w:val="en-US" w:eastAsia="zh-CN"/>
              </w:rPr>
            </w:pPr>
            <w:r>
              <w:rPr>
                <w:rFonts w:hint="eastAsia" w:asciiTheme="minorEastAsia" w:hAnsiTheme="minorEastAsia" w:eastAsiaTheme="minorEastAsia" w:cstheme="minorEastAsia"/>
                <w:color w:val="000000"/>
                <w:kern w:val="0"/>
                <w:sz w:val="21"/>
                <w:szCs w:val="21"/>
                <w:shd w:val="clear" w:color="auto" w:fill="FFFFFF"/>
                <w:lang w:eastAsia="zh-CN"/>
              </w:rPr>
              <w:t>招标人：</w:t>
            </w:r>
            <w:r>
              <w:rPr>
                <w:rFonts w:hint="eastAsia" w:asciiTheme="minorEastAsia" w:hAnsiTheme="minorEastAsia" w:cstheme="minorEastAsia"/>
                <w:color w:val="000000"/>
                <w:kern w:val="0"/>
                <w:sz w:val="21"/>
                <w:szCs w:val="21"/>
                <w:shd w:val="clear" w:color="auto" w:fill="FFFFFF"/>
                <w:lang w:eastAsia="zh-CN"/>
              </w:rPr>
              <w:t>德州市市政工程建设总公司</w:t>
            </w:r>
            <w:r>
              <w:rPr>
                <w:rFonts w:hint="eastAsia" w:asciiTheme="minorEastAsia" w:hAnsiTheme="minorEastAsia" w:eastAsiaTheme="minorEastAsia" w:cstheme="minorEastAsia"/>
                <w:color w:val="000000"/>
                <w:kern w:val="0"/>
                <w:sz w:val="21"/>
                <w:szCs w:val="21"/>
                <w:shd w:val="clear" w:color="auto" w:fill="FFFFFF"/>
                <w:lang w:val="en-US" w:eastAsia="zh-CN"/>
              </w:rPr>
              <w:t xml:space="preserve">    </w:t>
            </w:r>
          </w:p>
          <w:p>
            <w:pPr>
              <w:spacing w:line="360" w:lineRule="auto"/>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color w:val="000000"/>
                <w:kern w:val="0"/>
                <w:sz w:val="21"/>
                <w:szCs w:val="21"/>
                <w:shd w:val="clear" w:color="auto" w:fill="FFFFFF"/>
                <w:lang w:val="en-US" w:eastAsia="zh-CN"/>
              </w:rPr>
              <w:t>联系人：岳先生    联系电话：</w:t>
            </w:r>
            <w:r>
              <w:rPr>
                <w:rFonts w:hint="eastAsia" w:asciiTheme="minorEastAsia" w:hAnsiTheme="minorEastAsia" w:eastAsiaTheme="minorEastAsia" w:cstheme="minorEastAsia"/>
                <w:kern w:val="0"/>
                <w:sz w:val="21"/>
                <w:szCs w:val="21"/>
              </w:rPr>
              <w:t>05</w:t>
            </w:r>
            <w:r>
              <w:rPr>
                <w:rFonts w:hint="eastAsia" w:asciiTheme="minorEastAsia" w:hAnsiTheme="minorEastAsia" w:eastAsiaTheme="minorEastAsia" w:cstheme="minorEastAsia"/>
                <w:sz w:val="21"/>
                <w:szCs w:val="21"/>
              </w:rPr>
              <w:t>34-2261959</w:t>
            </w:r>
            <w:r>
              <w:rPr>
                <w:rFonts w:hint="eastAsia" w:asciiTheme="minorEastAsia" w:hAnsiTheme="minorEastAsia" w:eastAsiaTheme="minorEastAsia" w:cstheme="minorEastAsia"/>
                <w:color w:val="000000"/>
                <w:kern w:val="0"/>
                <w:sz w:val="21"/>
                <w:szCs w:val="21"/>
                <w:shd w:val="clear" w:color="auto" w:fill="FFFFFF"/>
              </w:rPr>
              <w:t>  </w:t>
            </w:r>
            <w:r>
              <w:rPr>
                <w:rFonts w:hint="eastAsia" w:asciiTheme="minorEastAsia" w:hAnsiTheme="minorEastAsia" w:eastAsiaTheme="minorEastAsia" w:cstheme="minorEastAsia"/>
                <w:color w:val="000000"/>
                <w:kern w:val="0"/>
                <w:sz w:val="21"/>
                <w:szCs w:val="21"/>
                <w:shd w:val="clear" w:color="auto" w:fill="FFFFFF"/>
                <w:lang w:val="en-US" w:eastAsia="zh-CN"/>
              </w:rPr>
              <w:t xml:space="preserve"> 18353473217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jc w:val="center"/>
        </w:trPr>
        <w:tc>
          <w:tcPr>
            <w:tcW w:w="70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15</w:t>
            </w:r>
          </w:p>
        </w:tc>
        <w:tc>
          <w:tcPr>
            <w:tcW w:w="2505"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z w:val="21"/>
                <w:szCs w:val="21"/>
              </w:rPr>
              <w:t>付款方式</w:t>
            </w:r>
          </w:p>
        </w:tc>
        <w:tc>
          <w:tcPr>
            <w:tcW w:w="6207"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hint="eastAsia" w:asciiTheme="minorEastAsia" w:hAnsiTheme="minorEastAsia" w:eastAsiaTheme="minorEastAsia" w:cstheme="minorEastAsia"/>
                <w:color w:val="FF0000"/>
                <w:sz w:val="21"/>
                <w:szCs w:val="21"/>
                <w:lang w:eastAsia="zh-CN"/>
              </w:rPr>
            </w:pPr>
            <w:r>
              <w:rPr>
                <w:rFonts w:hint="eastAsia" w:asciiTheme="minorEastAsia" w:hAnsiTheme="minorEastAsia" w:eastAsiaTheme="minorEastAsia" w:cstheme="minorEastAsia"/>
                <w:color w:val="auto"/>
                <w:sz w:val="21"/>
                <w:szCs w:val="21"/>
                <w:lang w:eastAsia="zh-CN"/>
              </w:rPr>
              <w:t>中标单位按照合同要求将</w:t>
            </w:r>
            <w:r>
              <w:rPr>
                <w:rFonts w:hint="eastAsia" w:asciiTheme="minorEastAsia" w:hAnsiTheme="minorEastAsia" w:cstheme="minorEastAsia"/>
                <w:color w:val="auto"/>
                <w:sz w:val="21"/>
                <w:szCs w:val="21"/>
                <w:lang w:eastAsia="zh-CN"/>
              </w:rPr>
              <w:t>材料</w:t>
            </w:r>
            <w:r>
              <w:rPr>
                <w:rFonts w:hint="eastAsia" w:asciiTheme="minorEastAsia" w:hAnsiTheme="minorEastAsia" w:eastAsiaTheme="minorEastAsia" w:cstheme="minorEastAsia"/>
                <w:color w:val="auto"/>
                <w:sz w:val="21"/>
                <w:szCs w:val="21"/>
                <w:lang w:eastAsia="zh-CN"/>
              </w:rPr>
              <w:t>运达指定地点后</w:t>
            </w:r>
            <w:r>
              <w:rPr>
                <w:rFonts w:hint="eastAsia" w:asciiTheme="minorEastAsia" w:hAnsiTheme="minorEastAsia" w:eastAsiaTheme="minorEastAsia" w:cstheme="minorEastAsia"/>
                <w:color w:val="auto"/>
                <w:sz w:val="21"/>
                <w:szCs w:val="21"/>
              </w:rPr>
              <w:t>，经</w:t>
            </w:r>
            <w:r>
              <w:rPr>
                <w:rFonts w:hint="eastAsia" w:asciiTheme="minorEastAsia" w:hAnsiTheme="minorEastAsia" w:eastAsiaTheme="minorEastAsia" w:cstheme="minorEastAsia"/>
                <w:color w:val="auto"/>
                <w:sz w:val="21"/>
                <w:szCs w:val="21"/>
                <w:lang w:eastAsia="zh-CN"/>
              </w:rPr>
              <w:t>招标人</w:t>
            </w:r>
            <w:r>
              <w:rPr>
                <w:rFonts w:hint="eastAsia" w:asciiTheme="minorEastAsia" w:hAnsiTheme="minorEastAsia" w:eastAsiaTheme="minorEastAsia" w:cstheme="minorEastAsia"/>
                <w:color w:val="auto"/>
                <w:sz w:val="21"/>
                <w:szCs w:val="21"/>
              </w:rPr>
              <w:t>验收</w:t>
            </w:r>
            <w:r>
              <w:rPr>
                <w:rFonts w:hint="eastAsia" w:asciiTheme="minorEastAsia" w:hAnsiTheme="minorEastAsia" w:cstheme="minorEastAsia"/>
                <w:color w:val="auto"/>
                <w:sz w:val="21"/>
                <w:szCs w:val="21"/>
                <w:lang w:eastAsia="zh-CN"/>
              </w:rPr>
              <w:t>检验</w:t>
            </w:r>
            <w:r>
              <w:rPr>
                <w:rFonts w:hint="eastAsia" w:asciiTheme="minorEastAsia" w:hAnsiTheme="minorEastAsia" w:eastAsiaTheme="minorEastAsia" w:cstheme="minorEastAsia"/>
                <w:color w:val="auto"/>
                <w:sz w:val="21"/>
                <w:szCs w:val="21"/>
              </w:rPr>
              <w:t>合格后，</w:t>
            </w:r>
            <w:r>
              <w:rPr>
                <w:rFonts w:hint="eastAsia" w:asciiTheme="minorEastAsia" w:hAnsiTheme="minorEastAsia" w:cstheme="minorEastAsia"/>
                <w:color w:val="auto"/>
                <w:sz w:val="21"/>
                <w:szCs w:val="21"/>
                <w:lang w:eastAsia="zh-CN"/>
              </w:rPr>
              <w:t>招标人组织结算，中标单位开具增值税专用发票后</w:t>
            </w:r>
            <w:r>
              <w:rPr>
                <w:rFonts w:hint="eastAsia" w:asciiTheme="minorEastAsia" w:hAnsiTheme="minorEastAsia" w:eastAsiaTheme="minorEastAsia" w:cstheme="minorEastAsia"/>
                <w:color w:val="auto"/>
                <w:sz w:val="21"/>
                <w:szCs w:val="21"/>
              </w:rPr>
              <w:t>，</w:t>
            </w:r>
            <w:r>
              <w:rPr>
                <w:rFonts w:hint="eastAsia" w:asciiTheme="minorEastAsia" w:hAnsiTheme="minorEastAsia" w:cstheme="minorEastAsia"/>
                <w:color w:val="auto"/>
                <w:sz w:val="21"/>
                <w:szCs w:val="21"/>
                <w:lang w:eastAsia="zh-CN"/>
              </w:rPr>
              <w:t>招标人一周内付清全部货款。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0" w:hRule="atLeast"/>
          <w:jc w:val="center"/>
        </w:trPr>
        <w:tc>
          <w:tcPr>
            <w:tcW w:w="70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16</w:t>
            </w:r>
          </w:p>
        </w:tc>
        <w:tc>
          <w:tcPr>
            <w:tcW w:w="2505"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hint="eastAsia" w:asciiTheme="minorEastAsia" w:hAnsiTheme="minorEastAsia" w:eastAsiaTheme="minorEastAsia" w:cstheme="minorEastAsia"/>
                <w:sz w:val="21"/>
                <w:szCs w:val="21"/>
              </w:rPr>
            </w:pPr>
            <w:r>
              <w:rPr>
                <w:rFonts w:hint="eastAsia" w:asciiTheme="minorEastAsia" w:hAnsiTheme="minorEastAsia" w:cstheme="minorEastAsia"/>
                <w:color w:val="000000"/>
                <w:sz w:val="21"/>
                <w:szCs w:val="21"/>
                <w:lang w:eastAsia="zh-CN"/>
              </w:rPr>
              <w:t>竞争性谈判</w:t>
            </w:r>
            <w:r>
              <w:rPr>
                <w:rFonts w:hint="eastAsia" w:asciiTheme="minorEastAsia" w:hAnsiTheme="minorEastAsia" w:eastAsiaTheme="minorEastAsia" w:cstheme="minorEastAsia"/>
                <w:color w:val="000000"/>
                <w:sz w:val="21"/>
                <w:szCs w:val="21"/>
              </w:rPr>
              <w:t>文件是否允许偏离</w:t>
            </w:r>
          </w:p>
        </w:tc>
        <w:tc>
          <w:tcPr>
            <w:tcW w:w="6207"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z w:val="21"/>
                <w:szCs w:val="21"/>
                <w:lang w:eastAsia="zh-CN"/>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70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17</w:t>
            </w:r>
          </w:p>
        </w:tc>
        <w:tc>
          <w:tcPr>
            <w:tcW w:w="2505"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响应文件密封情况检查</w:t>
            </w:r>
          </w:p>
        </w:tc>
        <w:tc>
          <w:tcPr>
            <w:tcW w:w="6207"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由开标人及投标单位相互监督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2" w:hRule="atLeast"/>
          <w:jc w:val="center"/>
        </w:trPr>
        <w:tc>
          <w:tcPr>
            <w:tcW w:w="70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18</w:t>
            </w:r>
          </w:p>
        </w:tc>
        <w:tc>
          <w:tcPr>
            <w:tcW w:w="2505"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评标</w:t>
            </w:r>
          </w:p>
        </w:tc>
        <w:tc>
          <w:tcPr>
            <w:tcW w:w="6207"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抽取内部专家3人组成</w:t>
            </w:r>
            <w:r>
              <w:rPr>
                <w:rFonts w:hint="eastAsia" w:asciiTheme="minorEastAsia" w:hAnsiTheme="minorEastAsia" w:eastAsiaTheme="minorEastAsia" w:cstheme="minorEastAsia"/>
                <w:sz w:val="21"/>
                <w:szCs w:val="21"/>
                <w:lang w:eastAsia="zh-CN"/>
              </w:rPr>
              <w:t>，合理低价中标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9" w:hRule="atLeast"/>
          <w:jc w:val="center"/>
        </w:trPr>
        <w:tc>
          <w:tcPr>
            <w:tcW w:w="70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19</w:t>
            </w:r>
          </w:p>
        </w:tc>
        <w:tc>
          <w:tcPr>
            <w:tcW w:w="2505"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确定中标人方式</w:t>
            </w:r>
          </w:p>
        </w:tc>
        <w:tc>
          <w:tcPr>
            <w:tcW w:w="6207"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由评标委员会推荐前三名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0" w:hRule="atLeast"/>
          <w:jc w:val="center"/>
        </w:trPr>
        <w:tc>
          <w:tcPr>
            <w:tcW w:w="70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20</w:t>
            </w:r>
          </w:p>
        </w:tc>
        <w:tc>
          <w:tcPr>
            <w:tcW w:w="2505"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单价说明</w:t>
            </w:r>
          </w:p>
        </w:tc>
        <w:tc>
          <w:tcPr>
            <w:tcW w:w="6207"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落地价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70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21</w:t>
            </w:r>
          </w:p>
        </w:tc>
        <w:tc>
          <w:tcPr>
            <w:tcW w:w="2505"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监督电话</w:t>
            </w:r>
          </w:p>
        </w:tc>
        <w:tc>
          <w:tcPr>
            <w:tcW w:w="6207"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0534--2261918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jc w:val="center"/>
        </w:trPr>
        <w:tc>
          <w:tcPr>
            <w:tcW w:w="70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22</w:t>
            </w:r>
          </w:p>
        </w:tc>
        <w:tc>
          <w:tcPr>
            <w:tcW w:w="2505"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hint="eastAsia" w:asciiTheme="minorEastAsia" w:hAnsiTheme="minorEastAsia" w:eastAsiaTheme="minorEastAsia" w:cstheme="minorEastAsia"/>
                <w:sz w:val="21"/>
                <w:szCs w:val="21"/>
                <w:lang w:eastAsia="zh-CN"/>
              </w:rPr>
            </w:pPr>
            <w:r>
              <w:rPr>
                <w:rFonts w:hint="eastAsia" w:asciiTheme="minorEastAsia" w:hAnsiTheme="minorEastAsia" w:cstheme="minorEastAsia"/>
                <w:sz w:val="21"/>
                <w:szCs w:val="21"/>
                <w:lang w:eastAsia="zh-CN"/>
              </w:rPr>
              <w:t>二次报价</w:t>
            </w:r>
          </w:p>
        </w:tc>
        <w:tc>
          <w:tcPr>
            <w:tcW w:w="6207"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hint="eastAsia" w:asciiTheme="minorEastAsia" w:hAnsiTheme="minorEastAsia" w:eastAsiaTheme="minorEastAsia" w:cstheme="minorEastAsia"/>
                <w:b/>
                <w:bCs/>
                <w:sz w:val="21"/>
                <w:szCs w:val="21"/>
              </w:rPr>
            </w:pPr>
            <w:r>
              <w:rPr>
                <w:rFonts w:hint="eastAsia" w:asciiTheme="minorEastAsia" w:hAnsiTheme="minorEastAsia" w:cstheme="minorEastAsia"/>
                <w:b/>
                <w:bCs/>
                <w:sz w:val="21"/>
                <w:szCs w:val="21"/>
                <w:lang w:val="en-US" w:eastAsia="zh-CN"/>
              </w:rPr>
              <w:t>1.</w:t>
            </w:r>
            <w:r>
              <w:rPr>
                <w:rFonts w:hint="eastAsia" w:asciiTheme="minorEastAsia" w:hAnsiTheme="minorEastAsia" w:eastAsiaTheme="minorEastAsia" w:cstheme="minorEastAsia"/>
                <w:b/>
                <w:bCs/>
                <w:sz w:val="21"/>
                <w:szCs w:val="21"/>
              </w:rPr>
              <w:t>本次投标报价有二次报价机会。</w:t>
            </w:r>
          </w:p>
          <w:p>
            <w:pPr>
              <w:spacing w:line="360" w:lineRule="auto"/>
              <w:jc w:val="left"/>
              <w:rPr>
                <w:rFonts w:hint="eastAsia" w:asciiTheme="minorEastAsia" w:hAnsiTheme="minorEastAsia" w:eastAsiaTheme="minorEastAsia" w:cstheme="minorEastAsia"/>
                <w:b/>
                <w:bCs/>
                <w:sz w:val="21"/>
                <w:szCs w:val="21"/>
              </w:rPr>
            </w:pPr>
            <w:r>
              <w:rPr>
                <w:rFonts w:hint="eastAsia" w:asciiTheme="minorEastAsia" w:hAnsiTheme="minorEastAsia" w:cstheme="minorEastAsia"/>
                <w:b/>
                <w:bCs/>
                <w:sz w:val="21"/>
                <w:szCs w:val="21"/>
                <w:lang w:val="en-US" w:eastAsia="zh-CN"/>
              </w:rPr>
              <w:t>2.</w:t>
            </w:r>
            <w:r>
              <w:rPr>
                <w:rFonts w:hint="eastAsia" w:asciiTheme="minorEastAsia" w:hAnsiTheme="minorEastAsia" w:cstheme="minorEastAsia"/>
                <w:b/>
                <w:bCs/>
                <w:sz w:val="21"/>
                <w:szCs w:val="21"/>
                <w:lang w:eastAsia="zh-CN"/>
              </w:rPr>
              <w:t>开标</w:t>
            </w:r>
            <w:r>
              <w:rPr>
                <w:rFonts w:hint="eastAsia" w:asciiTheme="minorEastAsia" w:hAnsiTheme="minorEastAsia" w:eastAsiaTheme="minorEastAsia" w:cstheme="minorEastAsia"/>
                <w:b/>
                <w:bCs/>
                <w:sz w:val="21"/>
                <w:szCs w:val="21"/>
              </w:rPr>
              <w:t>仪式结束后，谈判小组在审阅响应文件的基础上，与合格的报价单位单独进行磋商，本次谈判采购将有</w:t>
            </w:r>
            <w:r>
              <w:rPr>
                <w:rFonts w:hint="eastAsia" w:asciiTheme="minorEastAsia" w:hAnsiTheme="minorEastAsia" w:cstheme="minorEastAsia"/>
                <w:b/>
                <w:bCs/>
                <w:sz w:val="21"/>
                <w:szCs w:val="21"/>
                <w:lang w:eastAsia="zh-CN"/>
              </w:rPr>
              <w:t>二</w:t>
            </w:r>
            <w:r>
              <w:rPr>
                <w:rFonts w:hint="eastAsia" w:asciiTheme="minorEastAsia" w:hAnsiTheme="minorEastAsia" w:eastAsiaTheme="minorEastAsia" w:cstheme="minorEastAsia"/>
                <w:b/>
                <w:bCs/>
                <w:sz w:val="21"/>
                <w:szCs w:val="21"/>
              </w:rPr>
              <w:t>次报价的机会，二次报价不得高于第一次报价 (否则做废标处理)。响应人对采购项目的承诺和最终报价均以书面形式确认，并由法定代表人或其授权代表签字。响应人的最终报价及承诺作为谈判小组确定成交单位的依据。响应人为维护自己的利益，对报价应严格保密。投标报价应以人民币为结算单位。</w:t>
            </w:r>
          </w:p>
          <w:p>
            <w:pPr>
              <w:spacing w:line="360" w:lineRule="auto"/>
              <w:jc w:val="left"/>
              <w:rPr>
                <w:rFonts w:hint="eastAsia" w:asciiTheme="minorEastAsia" w:hAnsiTheme="minorEastAsia" w:eastAsiaTheme="minorEastAsia" w:cstheme="minorEastAsia"/>
                <w:sz w:val="21"/>
                <w:szCs w:val="21"/>
              </w:rPr>
            </w:pPr>
            <w:r>
              <w:rPr>
                <w:rFonts w:hint="eastAsia" w:asciiTheme="minorEastAsia" w:hAnsiTheme="minorEastAsia" w:cstheme="minorEastAsia"/>
                <w:b/>
                <w:bCs/>
                <w:sz w:val="21"/>
                <w:szCs w:val="21"/>
                <w:lang w:val="en-US" w:eastAsia="zh-CN"/>
              </w:rPr>
              <w:t>3.</w:t>
            </w:r>
            <w:r>
              <w:rPr>
                <w:rFonts w:hint="eastAsia" w:asciiTheme="minorEastAsia" w:hAnsiTheme="minorEastAsia" w:eastAsiaTheme="minorEastAsia" w:cstheme="minorEastAsia"/>
                <w:b/>
                <w:bCs/>
                <w:sz w:val="21"/>
                <w:szCs w:val="21"/>
              </w:rPr>
              <w:t>响应人最终报价从低到高作为排名的依据，取前五名作为最终候选人进入谈判小组评审阶段(不足五家将按实际家数进入评审)。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jc w:val="center"/>
        </w:trPr>
        <w:tc>
          <w:tcPr>
            <w:tcW w:w="70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23</w:t>
            </w:r>
          </w:p>
        </w:tc>
        <w:tc>
          <w:tcPr>
            <w:tcW w:w="2505"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hint="eastAsia" w:asciiTheme="minorEastAsia" w:hAnsiTheme="minorEastAsia" w:eastAsiaTheme="minorEastAsia" w:cstheme="minorEastAsia"/>
                <w:b/>
                <w:bCs/>
                <w:color w:val="auto"/>
                <w:sz w:val="21"/>
                <w:szCs w:val="21"/>
              </w:rPr>
            </w:pPr>
            <w:r>
              <w:rPr>
                <w:rFonts w:hint="eastAsia" w:asciiTheme="minorEastAsia" w:hAnsiTheme="minorEastAsia" w:cstheme="minorEastAsia"/>
                <w:b w:val="0"/>
                <w:bCs w:val="0"/>
                <w:color w:val="auto"/>
                <w:sz w:val="24"/>
                <w:lang w:eastAsia="zh-CN"/>
              </w:rPr>
              <w:t>品牌及税率</w:t>
            </w:r>
          </w:p>
        </w:tc>
        <w:tc>
          <w:tcPr>
            <w:tcW w:w="6207" w:type="dxa"/>
            <w:tcBorders>
              <w:top w:val="single" w:color="auto" w:sz="4" w:space="0"/>
              <w:left w:val="single" w:color="auto" w:sz="4" w:space="0"/>
              <w:bottom w:val="single" w:color="auto" w:sz="4" w:space="0"/>
              <w:right w:val="single" w:color="auto" w:sz="4" w:space="0"/>
            </w:tcBorders>
            <w:vAlign w:val="center"/>
          </w:tcPr>
          <w:p>
            <w:pPr>
              <w:numPr>
                <w:ilvl w:val="0"/>
                <w:numId w:val="4"/>
              </w:numPr>
              <w:spacing w:line="360" w:lineRule="auto"/>
              <w:jc w:val="left"/>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bCs/>
                <w:color w:val="auto"/>
                <w:sz w:val="21"/>
                <w:szCs w:val="21"/>
              </w:rPr>
              <w:t>钢筋品牌从莱芜钢铁集团有限公司、永锋集团有限公司、济南钢铁集团闽源有限公司中选择，如超出上述范围视为废标</w:t>
            </w:r>
          </w:p>
          <w:p>
            <w:pPr>
              <w:numPr>
                <w:ilvl w:val="0"/>
                <w:numId w:val="4"/>
              </w:numPr>
              <w:spacing w:line="360" w:lineRule="auto"/>
              <w:jc w:val="left"/>
              <w:rPr>
                <w:rFonts w:hint="eastAsia" w:asciiTheme="minorEastAsia" w:hAnsiTheme="minorEastAsia" w:eastAsiaTheme="minorEastAsia" w:cstheme="minorEastAsia"/>
                <w:b/>
                <w:bCs/>
                <w:color w:val="auto"/>
                <w:sz w:val="21"/>
                <w:szCs w:val="21"/>
              </w:rPr>
            </w:pPr>
            <w:r>
              <w:rPr>
                <w:rFonts w:hint="eastAsia" w:asciiTheme="minorEastAsia" w:hAnsiTheme="minorEastAsia" w:cstheme="minorEastAsia"/>
                <w:b/>
                <w:bCs/>
                <w:color w:val="auto"/>
                <w:sz w:val="21"/>
                <w:szCs w:val="21"/>
                <w:lang w:eastAsia="zh-CN"/>
              </w:rPr>
              <w:t>中标单位</w:t>
            </w:r>
            <w:r>
              <w:rPr>
                <w:rFonts w:hint="eastAsia" w:asciiTheme="minorEastAsia" w:hAnsiTheme="minorEastAsia" w:eastAsiaTheme="minorEastAsia" w:cstheme="minorEastAsia"/>
                <w:b/>
                <w:bCs/>
                <w:color w:val="auto"/>
                <w:sz w:val="21"/>
                <w:szCs w:val="21"/>
              </w:rPr>
              <w:t>需提供增值税专用发票，发票税率16%</w:t>
            </w:r>
          </w:p>
          <w:p>
            <w:pPr>
              <w:numPr>
                <w:ilvl w:val="0"/>
                <w:numId w:val="4"/>
              </w:numPr>
              <w:spacing w:line="360" w:lineRule="auto"/>
              <w:jc w:val="left"/>
              <w:rPr>
                <w:rFonts w:hint="eastAsia" w:asciiTheme="minorEastAsia" w:hAnsiTheme="minorEastAsia" w:eastAsiaTheme="minorEastAsia" w:cstheme="minorEastAsia"/>
                <w:b/>
                <w:bCs/>
                <w:color w:val="auto"/>
                <w:sz w:val="21"/>
                <w:szCs w:val="21"/>
              </w:rPr>
            </w:pPr>
            <w:r>
              <w:rPr>
                <w:rFonts w:hint="eastAsia" w:asciiTheme="minorEastAsia" w:hAnsiTheme="minorEastAsia" w:eastAsiaTheme="minorEastAsia" w:cstheme="minorEastAsia"/>
                <w:b/>
                <w:bCs/>
                <w:color w:val="auto"/>
                <w:sz w:val="21"/>
                <w:szCs w:val="21"/>
              </w:rPr>
              <w:t>正在投标至供货期间材料价格不做调整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jc w:val="center"/>
        </w:trPr>
        <w:tc>
          <w:tcPr>
            <w:tcW w:w="70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24</w:t>
            </w:r>
          </w:p>
        </w:tc>
        <w:tc>
          <w:tcPr>
            <w:tcW w:w="2505"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中标候选人公示媒介</w:t>
            </w:r>
          </w:p>
        </w:tc>
        <w:tc>
          <w:tcPr>
            <w:tcW w:w="6207"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德州市市政工程建设总公司官方网站，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网址：http://www.dzszzgs.com/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jc w:val="center"/>
        </w:trPr>
        <w:tc>
          <w:tcPr>
            <w:tcW w:w="70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1"/>
                <w:szCs w:val="21"/>
                <w:lang w:val="en-US" w:eastAsia="zh-CN"/>
              </w:rPr>
              <w:t>25</w:t>
            </w:r>
          </w:p>
        </w:tc>
        <w:tc>
          <w:tcPr>
            <w:tcW w:w="2505"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供应商代表出席开标会</w:t>
            </w:r>
          </w:p>
        </w:tc>
        <w:tc>
          <w:tcPr>
            <w:tcW w:w="6207"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供应商的法定代表人或其委托代理人应当按时参加开标会。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jc w:val="center"/>
        </w:trPr>
        <w:tc>
          <w:tcPr>
            <w:tcW w:w="70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lang w:val="en-US" w:eastAsia="zh-CN"/>
              </w:rPr>
              <w:t>26</w:t>
            </w:r>
          </w:p>
        </w:tc>
        <w:tc>
          <w:tcPr>
            <w:tcW w:w="2505"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解释权</w:t>
            </w:r>
          </w:p>
        </w:tc>
        <w:tc>
          <w:tcPr>
            <w:tcW w:w="6207"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构成本竞争性谈判文件的各个组成文件应互为解释，互为说明；如有不明确或不一致，构成合同文件组成内容的，以合同文件约定内容为准，且以专用合同条款约定的合同文件优先顺序解释；除竞争性谈判文件中有特别规定外，仅适用于招投标阶段的规定，按谈判公告、供应商须知的先后顺序解释；同一组成文件中就同一事项的规定或约定不一致的，以编排顺序在后者为准；同一组成文件不同版本之间有不一致的，以形成时间在后者为准。按本款前述规定仍不能形成结论的，由采购人负责解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jc w:val="center"/>
        </w:trPr>
        <w:tc>
          <w:tcPr>
            <w:tcW w:w="70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lang w:val="en-US" w:eastAsia="zh-CN"/>
              </w:rPr>
              <w:t>27</w:t>
            </w:r>
          </w:p>
        </w:tc>
        <w:tc>
          <w:tcPr>
            <w:tcW w:w="2505"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特别声明</w:t>
            </w:r>
          </w:p>
        </w:tc>
        <w:tc>
          <w:tcPr>
            <w:tcW w:w="6207"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1.严禁各投标单位相互串标、围标。</w:t>
            </w:r>
          </w:p>
          <w:p>
            <w:pPr>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2.严禁各投标单位哄抬物价，恶意降低报价，恶意竞争，扰乱招投标活动。</w:t>
            </w:r>
          </w:p>
          <w:p>
            <w:pPr>
              <w:spacing w:line="360" w:lineRule="auto"/>
              <w:jc w:val="left"/>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sz w:val="24"/>
              </w:rPr>
              <w:t>3.中标单位应保证</w:t>
            </w:r>
            <w:r>
              <w:rPr>
                <w:rFonts w:hint="eastAsia" w:asciiTheme="minorEastAsia" w:hAnsiTheme="minorEastAsia" w:eastAsiaTheme="minorEastAsia" w:cstheme="minorEastAsia"/>
                <w:sz w:val="24"/>
                <w:lang w:eastAsia="zh-CN"/>
              </w:rPr>
              <w:t>设备质量达到</w:t>
            </w:r>
            <w:r>
              <w:rPr>
                <w:rFonts w:hint="eastAsia" w:asciiTheme="minorEastAsia" w:hAnsiTheme="minorEastAsia" w:eastAsiaTheme="minorEastAsia" w:cstheme="minorEastAsia"/>
                <w:sz w:val="24"/>
              </w:rPr>
              <w:t>采购方要求，如出现中标单位</w:t>
            </w:r>
            <w:r>
              <w:rPr>
                <w:rFonts w:hint="eastAsia" w:asciiTheme="minorEastAsia" w:hAnsiTheme="minorEastAsia" w:eastAsiaTheme="minorEastAsia" w:cstheme="minorEastAsia"/>
                <w:sz w:val="24"/>
                <w:lang w:eastAsia="zh-CN"/>
              </w:rPr>
              <w:t>提供设备与中标文件描述不一致时</w:t>
            </w:r>
            <w:r>
              <w:rPr>
                <w:rFonts w:hint="eastAsia" w:asciiTheme="minorEastAsia" w:hAnsiTheme="minorEastAsia" w:eastAsiaTheme="minorEastAsia" w:cstheme="minorEastAsia"/>
                <w:sz w:val="24"/>
              </w:rPr>
              <w:t>，采购方有权更换中标单位。</w:t>
            </w:r>
          </w:p>
        </w:tc>
      </w:tr>
    </w:tbl>
    <w:p/>
    <w:p>
      <w:pPr>
        <w:rPr>
          <w:rFonts w:hint="eastAsia" w:asciiTheme="minorEastAsia" w:hAnsiTheme="minorEastAsia" w:eastAsiaTheme="minorEastAsia" w:cstheme="minorEastAsia"/>
        </w:rPr>
      </w:pPr>
    </w:p>
    <w:p>
      <w:pPr>
        <w:autoSpaceDE w:val="0"/>
        <w:autoSpaceDN w:val="0"/>
        <w:adjustRightInd w:val="0"/>
        <w:spacing w:line="360" w:lineRule="auto"/>
        <w:jc w:val="left"/>
        <w:rPr>
          <w:rFonts w:hint="eastAsia" w:asciiTheme="minorEastAsia" w:hAnsiTheme="minorEastAsia" w:eastAsiaTheme="minorEastAsia" w:cstheme="minorEastAsia"/>
          <w:szCs w:val="30"/>
        </w:rPr>
      </w:pPr>
      <w:bookmarkStart w:id="20" w:name="_Toc390436073"/>
      <w:bookmarkStart w:id="21" w:name="_Toc393356714"/>
      <w:bookmarkStart w:id="22" w:name="_Toc393205229"/>
      <w:bookmarkStart w:id="23" w:name="_Toc393356623"/>
      <w:bookmarkStart w:id="24" w:name="_Toc393356268"/>
      <w:bookmarkStart w:id="25" w:name="_Toc390437105"/>
      <w:bookmarkStart w:id="26" w:name="_Toc393356617"/>
      <w:bookmarkStart w:id="27" w:name="_Toc393356262"/>
      <w:bookmarkStart w:id="28" w:name="_Toc390437091"/>
      <w:bookmarkStart w:id="29" w:name="_Toc390436067"/>
      <w:bookmarkStart w:id="30" w:name="_Toc393356708"/>
      <w:bookmarkStart w:id="31" w:name="_Toc393205223"/>
      <w:r>
        <w:rPr>
          <w:rFonts w:hint="eastAsia" w:asciiTheme="minorEastAsia" w:hAnsiTheme="minorEastAsia" w:eastAsiaTheme="minorEastAsia" w:cstheme="minorEastAsia"/>
          <w:b/>
          <w:bCs/>
          <w:sz w:val="32"/>
          <w:szCs w:val="32"/>
        </w:rPr>
        <w:t>供应商须知</w:t>
      </w:r>
    </w:p>
    <w:p>
      <w:pPr>
        <w:numPr>
          <w:ilvl w:val="0"/>
          <w:numId w:val="5"/>
        </w:numPr>
        <w:spacing w:line="360" w:lineRule="auto"/>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eastAsiaTheme="minorEastAsia" w:cstheme="minorEastAsia"/>
          <w:b/>
          <w:bCs/>
          <w:sz w:val="28"/>
          <w:szCs w:val="28"/>
          <w:lang w:val="en-US" w:eastAsia="zh-CN"/>
        </w:rPr>
        <w:t>项目情况</w:t>
      </w:r>
    </w:p>
    <w:p>
      <w:pPr>
        <w:spacing w:line="360" w:lineRule="auto"/>
        <w:ind w:firstLine="480" w:firstLineChars="200"/>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1.1</w:t>
      </w:r>
      <w:r>
        <w:rPr>
          <w:rFonts w:hint="eastAsia" w:asciiTheme="minorEastAsia" w:hAnsiTheme="minorEastAsia" w:eastAsiaTheme="minorEastAsia" w:cstheme="minorEastAsia"/>
          <w:b w:val="0"/>
          <w:bCs w:val="0"/>
          <w:sz w:val="24"/>
          <w:szCs w:val="24"/>
          <w:lang w:val="en-US" w:eastAsia="zh-CN"/>
        </w:rPr>
        <w:t xml:space="preserve"> </w:t>
      </w:r>
      <w:r>
        <w:rPr>
          <w:rFonts w:hint="eastAsia" w:asciiTheme="minorEastAsia" w:hAnsiTheme="minorEastAsia" w:eastAsiaTheme="minorEastAsia" w:cstheme="minorEastAsia"/>
          <w:b w:val="0"/>
          <w:bCs w:val="0"/>
          <w:sz w:val="24"/>
          <w:szCs w:val="24"/>
        </w:rPr>
        <w:t>费用承担</w:t>
      </w:r>
    </w:p>
    <w:p>
      <w:pPr>
        <w:spacing w:line="360" w:lineRule="auto"/>
        <w:ind w:firstLine="480" w:firstLineChars="200"/>
        <w:jc w:val="left"/>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供应商准备和参加投标活动发生的费用自理。</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val="0"/>
          <w:bCs w:val="0"/>
          <w:sz w:val="24"/>
          <w:szCs w:val="24"/>
        </w:rPr>
        <w:t xml:space="preserve">1.2 </w:t>
      </w:r>
      <w:r>
        <w:rPr>
          <w:rFonts w:hint="eastAsia" w:asciiTheme="minorEastAsia" w:hAnsiTheme="minorEastAsia" w:eastAsiaTheme="minorEastAsia" w:cstheme="minorEastAsia"/>
          <w:b w:val="0"/>
          <w:bCs w:val="0"/>
          <w:sz w:val="24"/>
          <w:szCs w:val="24"/>
          <w:lang w:val="en-US" w:eastAsia="zh-CN"/>
        </w:rPr>
        <w:t xml:space="preserve"> </w:t>
      </w:r>
      <w:r>
        <w:rPr>
          <w:rFonts w:hint="eastAsia" w:asciiTheme="minorEastAsia" w:hAnsiTheme="minorEastAsia" w:eastAsiaTheme="minorEastAsia" w:cstheme="minorEastAsia"/>
          <w:b w:val="0"/>
          <w:bCs w:val="0"/>
          <w:sz w:val="24"/>
          <w:szCs w:val="24"/>
        </w:rPr>
        <w:t>保密</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参与采购投标活动的各方应对竞争性谈判文件和响应文件中的商业和技术等秘密保密，违者应对由此造成的后果承担法律责任。</w:t>
      </w:r>
    </w:p>
    <w:p>
      <w:pPr>
        <w:spacing w:line="360" w:lineRule="auto"/>
        <w:rPr>
          <w:rFonts w:hint="eastAsia" w:asciiTheme="minorEastAsia" w:hAnsiTheme="minorEastAsia" w:eastAsiaTheme="minorEastAsia" w:cstheme="minorEastAsia"/>
          <w:sz w:val="24"/>
          <w:szCs w:val="24"/>
        </w:rPr>
      </w:pPr>
      <w:bookmarkStart w:id="32" w:name="_Toc19104"/>
      <w:bookmarkStart w:id="33" w:name="_Toc28975"/>
      <w:r>
        <w:rPr>
          <w:rFonts w:hint="eastAsia" w:asciiTheme="minorEastAsia" w:hAnsiTheme="minorEastAsia" w:eastAsiaTheme="minorEastAsia" w:cstheme="minorEastAsia"/>
          <w:b/>
          <w:bCs/>
          <w:sz w:val="24"/>
          <w:szCs w:val="24"/>
        </w:rPr>
        <w:t>2．</w:t>
      </w:r>
      <w:bookmarkEnd w:id="32"/>
      <w:bookmarkEnd w:id="33"/>
      <w:r>
        <w:rPr>
          <w:rFonts w:hint="eastAsia" w:asciiTheme="minorEastAsia" w:hAnsiTheme="minorEastAsia" w:eastAsiaTheme="minorEastAsia" w:cstheme="minorEastAsia"/>
          <w:b/>
          <w:bCs/>
          <w:sz w:val="24"/>
          <w:szCs w:val="24"/>
        </w:rPr>
        <w:t>竞争性谈判文件</w:t>
      </w:r>
    </w:p>
    <w:p>
      <w:pPr>
        <w:spacing w:line="360" w:lineRule="auto"/>
        <w:ind w:firstLine="480" w:firstLineChars="200"/>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2.1 竞争性谈判文件的组成</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本竞争性谈判文件包括：</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第一章</w:t>
      </w:r>
      <w:r>
        <w:rPr>
          <w:rFonts w:hint="eastAsia" w:asciiTheme="minorEastAsia" w:hAnsiTheme="minorEastAsia" w:eastAsiaTheme="minorEastAsia" w:cstheme="minorEastAsia"/>
          <w:sz w:val="24"/>
          <w:szCs w:val="24"/>
          <w:lang w:val="en-US" w:eastAsia="zh-CN"/>
        </w:rPr>
        <w:t xml:space="preserve">  竞争性</w:t>
      </w:r>
      <w:r>
        <w:rPr>
          <w:rFonts w:hint="eastAsia" w:asciiTheme="minorEastAsia" w:hAnsiTheme="minorEastAsia" w:eastAsiaTheme="minorEastAsia" w:cstheme="minorEastAsia"/>
          <w:sz w:val="24"/>
          <w:szCs w:val="24"/>
        </w:rPr>
        <w:t xml:space="preserve">谈判公告 </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第二章</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供应商须知</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第三章</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lang w:eastAsia="zh-CN"/>
        </w:rPr>
        <w:t>采购合同</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第四章</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cstheme="minorEastAsia"/>
          <w:sz w:val="24"/>
          <w:szCs w:val="24"/>
          <w:lang w:eastAsia="zh-CN"/>
        </w:rPr>
        <w:t>材料采购清单</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第五章</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lang w:eastAsia="zh-CN"/>
        </w:rPr>
        <w:t>响应文件格式</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竞争性谈判文件所作的澄清、修改，构成竞争性谈判文件的组成部分。</w:t>
      </w:r>
    </w:p>
    <w:p>
      <w:pPr>
        <w:spacing w:line="360" w:lineRule="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2.2</w:t>
      </w:r>
      <w:r>
        <w:rPr>
          <w:rFonts w:hint="eastAsia" w:asciiTheme="minorEastAsia" w:hAnsiTheme="minorEastAsia" w:cstheme="minorEastAsia"/>
          <w:b w:val="0"/>
          <w:bCs w:val="0"/>
          <w:sz w:val="24"/>
          <w:szCs w:val="24"/>
          <w:lang w:val="en-US" w:eastAsia="zh-CN"/>
        </w:rPr>
        <w:t xml:space="preserve"> </w:t>
      </w:r>
      <w:r>
        <w:rPr>
          <w:rFonts w:hint="eastAsia" w:asciiTheme="minorEastAsia" w:hAnsiTheme="minorEastAsia" w:eastAsiaTheme="minorEastAsia" w:cstheme="minorEastAsia"/>
          <w:b w:val="0"/>
          <w:bCs w:val="0"/>
          <w:sz w:val="24"/>
          <w:szCs w:val="24"/>
        </w:rPr>
        <w:t>供应商获取竞争性谈判文件后</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应仔细检查竞争性谈判文件的所有内容，如有残缺等问题应在获得竞争性谈判文件当日向采购人提出，否则，由此引起的损失由供应商自己承担。供应商同时应认真审阅竞争性谈判文件中所有的事项、格式、条款和规范要求等，若供应商没有按竞争性谈判文件要求提交全部资料，或没有对竞争性谈判文件做出实质性响应，其风险由供应商自行承担，并根据有关条款规定，该谈判报价有可能被拒绝。 </w:t>
      </w:r>
    </w:p>
    <w:p>
      <w:pPr>
        <w:spacing w:line="360" w:lineRule="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2.3</w:t>
      </w:r>
      <w:r>
        <w:rPr>
          <w:rFonts w:hint="eastAsia" w:asciiTheme="minorEastAsia" w:hAnsiTheme="minorEastAsia" w:eastAsiaTheme="minorEastAsia" w:cstheme="minorEastAsia"/>
          <w:b w:val="0"/>
          <w:bCs w:val="0"/>
          <w:sz w:val="24"/>
          <w:szCs w:val="24"/>
          <w:lang w:val="en-US" w:eastAsia="zh-CN"/>
        </w:rPr>
        <w:t xml:space="preserve"> </w:t>
      </w:r>
      <w:r>
        <w:rPr>
          <w:rFonts w:hint="eastAsia" w:asciiTheme="minorEastAsia" w:hAnsiTheme="minorEastAsia" w:eastAsiaTheme="minorEastAsia" w:cstheme="minorEastAsia"/>
          <w:b w:val="0"/>
          <w:bCs w:val="0"/>
          <w:sz w:val="24"/>
          <w:szCs w:val="24"/>
        </w:rPr>
        <w:t>竞争性谈判文件的澄清</w:t>
      </w:r>
    </w:p>
    <w:p>
      <w:pPr>
        <w:spacing w:line="360" w:lineRule="auto"/>
        <w:ind w:firstLine="480" w:firstLineChars="200"/>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供应商若对竞争性谈判文件有任何疑问，应于前附表规定的时间和方式，向采购人提出澄清要求。无论是采购人根据需要主动对竞争性谈判文件进行的必要澄清，或是根据供应商的要求对竞争性谈判文件做出的澄清，该澄清作为竞争性谈判文件的组成部分，具有约束作用。</w:t>
      </w:r>
    </w:p>
    <w:p>
      <w:pPr>
        <w:spacing w:line="360" w:lineRule="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rPr>
        <w:t>2.4</w:t>
      </w:r>
      <w:r>
        <w:rPr>
          <w:rFonts w:hint="eastAsia" w:asciiTheme="minorEastAsia" w:hAnsiTheme="minorEastAsia" w:eastAsiaTheme="minorEastAsia" w:cstheme="minorEastAsia"/>
          <w:b w:val="0"/>
          <w:bCs w:val="0"/>
          <w:sz w:val="24"/>
          <w:szCs w:val="24"/>
          <w:lang w:val="en-US" w:eastAsia="zh-CN"/>
        </w:rPr>
        <w:t xml:space="preserve"> </w:t>
      </w:r>
      <w:r>
        <w:rPr>
          <w:rFonts w:hint="eastAsia" w:asciiTheme="minorEastAsia" w:hAnsiTheme="minorEastAsia" w:eastAsiaTheme="minorEastAsia" w:cstheme="minorEastAsia"/>
          <w:b w:val="0"/>
          <w:bCs w:val="0"/>
          <w:sz w:val="24"/>
          <w:szCs w:val="24"/>
        </w:rPr>
        <w:t>竞争性谈判文件的修改</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2.4.1 供应商应注意及时浏览网上发布的澄清和修改通知并下载，因供应商原因未及时获知澄清、修改内容而导致的任何后果将由供应商自行承担。</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2.4.2当竞争性谈判文件、竞争性谈判文件的澄清、修改、补充等在同一内容的表述上不一致时，以最后发出的内容为准。</w:t>
      </w:r>
    </w:p>
    <w:p>
      <w:pPr>
        <w:numPr>
          <w:ilvl w:val="0"/>
          <w:numId w:val="6"/>
        </w:numPr>
        <w:spacing w:line="360" w:lineRule="auto"/>
        <w:ind w:left="0" w:leftChars="0" w:firstLine="0" w:firstLineChars="0"/>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谈判报价</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3.1</w:t>
      </w:r>
      <w:r>
        <w:rPr>
          <w:rFonts w:hint="eastAsia" w:asciiTheme="minorEastAsia" w:hAnsiTheme="minorEastAsia" w:eastAsiaTheme="minorEastAsia" w:cstheme="minorEastAsia"/>
          <w:b/>
          <w:bCs/>
          <w:sz w:val="24"/>
          <w:szCs w:val="24"/>
        </w:rPr>
        <w:t>本次竞争性谈判有</w:t>
      </w:r>
      <w:r>
        <w:rPr>
          <w:rFonts w:hint="eastAsia" w:asciiTheme="minorEastAsia" w:hAnsiTheme="minorEastAsia" w:cstheme="minorEastAsia"/>
          <w:b/>
          <w:bCs/>
          <w:sz w:val="24"/>
          <w:szCs w:val="24"/>
          <w:lang w:eastAsia="zh-CN"/>
        </w:rPr>
        <w:t>第二</w:t>
      </w:r>
      <w:r>
        <w:rPr>
          <w:rFonts w:hint="eastAsia" w:asciiTheme="minorEastAsia" w:hAnsiTheme="minorEastAsia" w:eastAsiaTheme="minorEastAsia" w:cstheme="minorEastAsia"/>
          <w:b/>
          <w:bCs/>
          <w:sz w:val="24"/>
          <w:szCs w:val="24"/>
        </w:rPr>
        <w:t>次报价的机会，以</w:t>
      </w:r>
      <w:r>
        <w:rPr>
          <w:rFonts w:hint="eastAsia" w:asciiTheme="minorEastAsia" w:hAnsiTheme="minorEastAsia" w:cstheme="minorEastAsia"/>
          <w:b/>
          <w:bCs/>
          <w:sz w:val="24"/>
          <w:szCs w:val="24"/>
          <w:lang w:eastAsia="zh-CN"/>
        </w:rPr>
        <w:t>第二次</w:t>
      </w:r>
      <w:r>
        <w:rPr>
          <w:rFonts w:hint="eastAsia" w:asciiTheme="minorEastAsia" w:hAnsiTheme="minorEastAsia" w:eastAsiaTheme="minorEastAsia" w:cstheme="minorEastAsia"/>
          <w:b/>
          <w:bCs/>
          <w:sz w:val="24"/>
          <w:szCs w:val="24"/>
        </w:rPr>
        <w:t>报价作为报价评审依据</w:t>
      </w:r>
      <w:r>
        <w:rPr>
          <w:rFonts w:hint="eastAsia" w:asciiTheme="minorEastAsia" w:hAnsiTheme="minorEastAsia" w:eastAsiaTheme="minorEastAsia" w:cstheme="minorEastAsia"/>
          <w:sz w:val="24"/>
          <w:szCs w:val="24"/>
        </w:rPr>
        <w:t>。</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3.2 供应商应按“工程量清单”给定的格式及要求填写相应表格。</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3.3 供应商在投标截止时间前修改投标函中的投标总报价，应同时修改“工程量清单”中的相应报价。此修改须符合本章的有关要求。</w:t>
      </w:r>
    </w:p>
    <w:p>
      <w:pPr>
        <w:spacing w:line="360" w:lineRule="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4. 报价有效期</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4.1 报价有效期见本须知前附表所规定的期限，供应商不得要求撤销或修改其响应文件。</w:t>
      </w:r>
    </w:p>
    <w:p>
      <w:pPr>
        <w:spacing w:line="360" w:lineRule="auto"/>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4.2</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在特殊情况下，</w:t>
      </w:r>
      <w:r>
        <w:rPr>
          <w:rFonts w:hint="eastAsia" w:asciiTheme="minorEastAsia" w:hAnsiTheme="minorEastAsia" w:eastAsiaTheme="minorEastAsia" w:cstheme="minorEastAsia"/>
          <w:sz w:val="24"/>
          <w:szCs w:val="24"/>
          <w:lang w:eastAsia="zh-CN"/>
        </w:rPr>
        <w:t>招标人</w:t>
      </w:r>
      <w:r>
        <w:rPr>
          <w:rFonts w:hint="eastAsia" w:asciiTheme="minorEastAsia" w:hAnsiTheme="minorEastAsia" w:eastAsiaTheme="minorEastAsia" w:cstheme="minorEastAsia"/>
          <w:sz w:val="24"/>
          <w:szCs w:val="24"/>
        </w:rPr>
        <w:t>在原定报价有效期内，可以根据需要以书面形式向供应商提出延长报价有效期的要求，对此要求供应商须以书面形式予以答复。供应商拒绝延长的，其投标失效</w:t>
      </w:r>
      <w:r>
        <w:rPr>
          <w:rFonts w:hint="eastAsia" w:asciiTheme="minorEastAsia" w:hAnsiTheme="minorEastAsia" w:eastAsiaTheme="minorEastAsia" w:cstheme="minorEastAsia"/>
          <w:sz w:val="24"/>
          <w:szCs w:val="24"/>
          <w:lang w:eastAsia="zh-CN"/>
        </w:rPr>
        <w:t>。</w:t>
      </w:r>
    </w:p>
    <w:p>
      <w:pPr>
        <w:spacing w:line="360" w:lineRule="auto"/>
        <w:rPr>
          <w:rFonts w:hint="eastAsia" w:asciiTheme="minorEastAsia" w:hAnsiTheme="minorEastAsia" w:eastAsiaTheme="minorEastAsia" w:cstheme="minorEastAsia"/>
          <w:b/>
          <w:bCs/>
          <w:sz w:val="24"/>
          <w:szCs w:val="24"/>
          <w:lang w:val="en-US"/>
        </w:rPr>
      </w:pPr>
      <w:r>
        <w:rPr>
          <w:rFonts w:hint="eastAsia" w:asciiTheme="minorEastAsia" w:hAnsiTheme="minorEastAsia" w:eastAsiaTheme="minorEastAsia" w:cstheme="minorEastAsia"/>
          <w:b/>
          <w:bCs/>
          <w:sz w:val="24"/>
          <w:szCs w:val="24"/>
          <w:lang w:val="en-US" w:eastAsia="zh-CN"/>
        </w:rPr>
        <w:t>5. 投标保证金</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 xml:space="preserve">5.1 </w:t>
      </w:r>
      <w:r>
        <w:rPr>
          <w:rFonts w:hint="eastAsia" w:asciiTheme="minorEastAsia" w:hAnsiTheme="minorEastAsia" w:eastAsiaTheme="minorEastAsia" w:cstheme="minorEastAsia"/>
          <w:sz w:val="24"/>
          <w:szCs w:val="24"/>
        </w:rPr>
        <w:t>投标人应提供不少于前附表第5项规定数额和方式提交投标保证金，此投标保证金是</w:t>
      </w:r>
      <w:r>
        <w:rPr>
          <w:rFonts w:hint="eastAsia" w:asciiTheme="minorEastAsia" w:hAnsiTheme="minorEastAsia" w:cstheme="minorEastAsia"/>
          <w:sz w:val="24"/>
          <w:szCs w:val="24"/>
          <w:lang w:eastAsia="zh-CN"/>
        </w:rPr>
        <w:t>竞争性谈判文件</w:t>
      </w:r>
      <w:r>
        <w:rPr>
          <w:rFonts w:hint="eastAsia" w:asciiTheme="minorEastAsia" w:hAnsiTheme="minorEastAsia" w:eastAsiaTheme="minorEastAsia" w:cstheme="minorEastAsia"/>
          <w:sz w:val="24"/>
          <w:szCs w:val="24"/>
        </w:rPr>
        <w:t>的一个组成部分。</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5.</w:t>
      </w: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对于未能按要求提交投标保证金的投标，招标人将视为不响应</w:t>
      </w:r>
      <w:r>
        <w:rPr>
          <w:rFonts w:hint="eastAsia" w:asciiTheme="minorEastAsia" w:hAnsiTheme="minorEastAsia" w:cstheme="minorEastAsia"/>
          <w:sz w:val="24"/>
          <w:szCs w:val="24"/>
          <w:lang w:eastAsia="zh-CN"/>
        </w:rPr>
        <w:t>竞争性谈判文件</w:t>
      </w:r>
      <w:r>
        <w:rPr>
          <w:rFonts w:hint="eastAsia" w:asciiTheme="minorEastAsia" w:hAnsiTheme="minorEastAsia" w:eastAsiaTheme="minorEastAsia" w:cstheme="minorEastAsia"/>
          <w:sz w:val="24"/>
          <w:szCs w:val="24"/>
        </w:rPr>
        <w:t>而予以拒绝。</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5</w:t>
      </w:r>
      <w:r>
        <w:rPr>
          <w:rFonts w:hint="eastAsia" w:asciiTheme="minorEastAsia" w:hAnsiTheme="minorEastAsia" w:eastAsiaTheme="minorEastAsia" w:cstheme="minorEastAsia"/>
          <w:sz w:val="24"/>
          <w:szCs w:val="24"/>
        </w:rPr>
        <w:t>.3</w:t>
      </w:r>
      <w:r>
        <w:rPr>
          <w:rFonts w:hint="eastAsia" w:asciiTheme="minorEastAsia" w:hAnsiTheme="minorEastAsia" w:eastAsiaTheme="minorEastAsia" w:cstheme="minorEastAsia"/>
          <w:sz w:val="24"/>
          <w:szCs w:val="24"/>
          <w:lang w:val="en-US" w:eastAsia="zh-CN"/>
        </w:rPr>
        <w:t xml:space="preserve"> 未中标</w:t>
      </w:r>
      <w:r>
        <w:rPr>
          <w:rFonts w:hint="eastAsia" w:asciiTheme="minorEastAsia" w:hAnsiTheme="minorEastAsia" w:eastAsiaTheme="minorEastAsia" w:cstheme="minorEastAsia"/>
          <w:sz w:val="24"/>
          <w:szCs w:val="24"/>
        </w:rPr>
        <w:t>人的投标保证金将在签订合同后5个工作日内的退还（无息）。中标</w:t>
      </w:r>
      <w:r>
        <w:rPr>
          <w:rFonts w:hint="eastAsia" w:asciiTheme="minorEastAsia" w:hAnsiTheme="minorEastAsia" w:eastAsiaTheme="minorEastAsia" w:cstheme="minorEastAsia"/>
          <w:sz w:val="24"/>
          <w:szCs w:val="24"/>
          <w:lang w:eastAsia="zh-CN"/>
        </w:rPr>
        <w:t>的</w:t>
      </w:r>
      <w:r>
        <w:rPr>
          <w:rFonts w:hint="eastAsia" w:asciiTheme="minorEastAsia" w:hAnsiTheme="minorEastAsia" w:eastAsiaTheme="minorEastAsia" w:cstheme="minorEastAsia"/>
          <w:sz w:val="24"/>
          <w:szCs w:val="24"/>
        </w:rPr>
        <w:t>投标保证金将在</w:t>
      </w:r>
      <w:r>
        <w:rPr>
          <w:rFonts w:hint="eastAsia" w:asciiTheme="minorEastAsia" w:hAnsiTheme="minorEastAsia" w:eastAsiaTheme="minorEastAsia" w:cstheme="minorEastAsia"/>
          <w:sz w:val="24"/>
          <w:szCs w:val="24"/>
          <w:lang w:eastAsia="zh-CN"/>
        </w:rPr>
        <w:t>第一次支付货款时一并退还</w:t>
      </w:r>
      <w:r>
        <w:rPr>
          <w:rFonts w:hint="eastAsia" w:asciiTheme="minorEastAsia" w:hAnsiTheme="minorEastAsia" w:eastAsiaTheme="minorEastAsia" w:cstheme="minorEastAsia"/>
          <w:sz w:val="24"/>
          <w:szCs w:val="24"/>
        </w:rPr>
        <w:t>。</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5</w:t>
      </w:r>
      <w:r>
        <w:rPr>
          <w:rFonts w:hint="eastAsia" w:asciiTheme="minorEastAsia" w:hAnsiTheme="minorEastAsia" w:eastAsiaTheme="minorEastAsia" w:cstheme="minorEastAsia"/>
          <w:sz w:val="24"/>
          <w:szCs w:val="24"/>
        </w:rPr>
        <w:t>.4 如投标人有下列情况，将被没收投标保证金。</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投标人在投标有效期内撤回其响应文件；</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中标单位未能在规定期限内签署合同协议。</w:t>
      </w:r>
    </w:p>
    <w:p>
      <w:pPr>
        <w:spacing w:line="360" w:lineRule="auto"/>
        <w:rPr>
          <w:rFonts w:hint="eastAsia" w:asciiTheme="minorEastAsia" w:hAnsiTheme="minorEastAsia" w:eastAsiaTheme="minorEastAsia" w:cstheme="minorEastAsia"/>
          <w:b/>
          <w:bCs/>
          <w:sz w:val="24"/>
          <w:szCs w:val="24"/>
        </w:rPr>
      </w:pPr>
      <w:r>
        <w:rPr>
          <w:rFonts w:hint="eastAsia" w:asciiTheme="minorEastAsia" w:hAnsiTheme="minorEastAsia" w:cstheme="minorEastAsia"/>
          <w:b/>
          <w:bCs/>
          <w:sz w:val="24"/>
          <w:szCs w:val="24"/>
          <w:lang w:val="en-US" w:eastAsia="zh-CN"/>
        </w:rPr>
        <w:t xml:space="preserve">6. </w:t>
      </w:r>
      <w:r>
        <w:rPr>
          <w:rFonts w:hint="eastAsia" w:asciiTheme="minorEastAsia" w:hAnsiTheme="minorEastAsia" w:eastAsiaTheme="minorEastAsia" w:cstheme="minorEastAsia"/>
          <w:b/>
          <w:bCs/>
          <w:sz w:val="24"/>
          <w:szCs w:val="24"/>
        </w:rPr>
        <w:t>响应文件</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 xml:space="preserve">6.1 </w:t>
      </w:r>
      <w:r>
        <w:rPr>
          <w:rFonts w:hint="eastAsia" w:asciiTheme="minorEastAsia" w:hAnsiTheme="minorEastAsia" w:eastAsiaTheme="minorEastAsia" w:cstheme="minorEastAsia"/>
          <w:sz w:val="24"/>
          <w:szCs w:val="24"/>
        </w:rPr>
        <w:t>投标人的</w:t>
      </w:r>
      <w:r>
        <w:rPr>
          <w:rFonts w:hint="eastAsia" w:asciiTheme="minorEastAsia" w:hAnsiTheme="minorEastAsia" w:eastAsiaTheme="minorEastAsia" w:cstheme="minorEastAsia"/>
          <w:sz w:val="24"/>
          <w:szCs w:val="24"/>
          <w:lang w:eastAsia="zh-CN"/>
        </w:rPr>
        <w:t>响应</w:t>
      </w:r>
      <w:r>
        <w:rPr>
          <w:rFonts w:hint="eastAsia" w:asciiTheme="minorEastAsia" w:hAnsiTheme="minorEastAsia" w:eastAsiaTheme="minorEastAsia" w:cstheme="minorEastAsia"/>
          <w:sz w:val="24"/>
          <w:szCs w:val="24"/>
        </w:rPr>
        <w:t>文件应包括下列内容：</w:t>
      </w:r>
    </w:p>
    <w:p>
      <w:pPr>
        <w:spacing w:line="360" w:lineRule="auto"/>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一、投标</w:t>
      </w:r>
      <w:r>
        <w:rPr>
          <w:rFonts w:hint="eastAsia" w:asciiTheme="minorEastAsia" w:hAnsiTheme="minorEastAsia" w:cstheme="minorEastAsia"/>
          <w:sz w:val="24"/>
          <w:szCs w:val="24"/>
          <w:lang w:eastAsia="zh-CN"/>
        </w:rPr>
        <w:t>文件</w:t>
      </w:r>
    </w:p>
    <w:p>
      <w:pPr>
        <w:spacing w:line="360" w:lineRule="auto"/>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二、投标函</w:t>
      </w:r>
      <w:r>
        <w:rPr>
          <w:rFonts w:hint="eastAsia" w:asciiTheme="minorEastAsia" w:hAnsiTheme="minorEastAsia" w:eastAsiaTheme="minorEastAsia" w:cstheme="minorEastAsia"/>
          <w:sz w:val="24"/>
          <w:szCs w:val="24"/>
          <w:lang w:eastAsia="zh-CN"/>
        </w:rPr>
        <w:t>及投标函附录</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三、唱标</w:t>
      </w:r>
      <w:r>
        <w:rPr>
          <w:rFonts w:hint="eastAsia" w:asciiTheme="minorEastAsia" w:hAnsiTheme="minorEastAsia" w:cstheme="minorEastAsia"/>
          <w:sz w:val="24"/>
          <w:szCs w:val="24"/>
          <w:lang w:eastAsia="zh-CN"/>
        </w:rPr>
        <w:t>一览表</w:t>
      </w:r>
    </w:p>
    <w:p>
      <w:pPr>
        <w:spacing w:line="360" w:lineRule="auto"/>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四、</w:t>
      </w:r>
      <w:r>
        <w:rPr>
          <w:rFonts w:hint="eastAsia" w:asciiTheme="minorEastAsia" w:hAnsiTheme="minorEastAsia" w:cstheme="minorEastAsia"/>
          <w:sz w:val="24"/>
          <w:szCs w:val="24"/>
          <w:lang w:eastAsia="zh-CN"/>
        </w:rPr>
        <w:t>已标价工程量清单</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eastAsia="zh-CN"/>
        </w:rPr>
        <w:t>五、</w:t>
      </w:r>
      <w:r>
        <w:rPr>
          <w:rFonts w:hint="eastAsia" w:asciiTheme="minorEastAsia" w:hAnsiTheme="minorEastAsia" w:eastAsiaTheme="minorEastAsia" w:cstheme="minorEastAsia"/>
          <w:sz w:val="24"/>
          <w:szCs w:val="24"/>
        </w:rPr>
        <w:t>法定代表人授权书</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eastAsia="zh-CN"/>
        </w:rPr>
        <w:t>六</w:t>
      </w:r>
      <w:r>
        <w:rPr>
          <w:rFonts w:hint="eastAsia" w:asciiTheme="minorEastAsia" w:hAnsiTheme="minorEastAsia" w:eastAsiaTheme="minorEastAsia" w:cstheme="minorEastAsia"/>
          <w:sz w:val="24"/>
          <w:szCs w:val="24"/>
        </w:rPr>
        <w:t>、投标人基本情况表</w:t>
      </w:r>
    </w:p>
    <w:p>
      <w:pPr>
        <w:spacing w:line="360" w:lineRule="auto"/>
        <w:ind w:firstLine="480" w:firstLineChars="200"/>
        <w:rPr>
          <w:rFonts w:hint="eastAsia" w:asciiTheme="minorEastAsia" w:hAnsiTheme="minorEastAsia" w:eastAsiaTheme="minorEastAsia" w:cstheme="minorEastAsia"/>
          <w:sz w:val="24"/>
          <w:szCs w:val="24"/>
        </w:rPr>
      </w:pPr>
      <w:bookmarkStart w:id="34" w:name="_Toc3080"/>
      <w:r>
        <w:rPr>
          <w:rFonts w:hint="eastAsia" w:asciiTheme="minorEastAsia" w:hAnsiTheme="minorEastAsia" w:cstheme="minorEastAsia"/>
          <w:sz w:val="24"/>
          <w:szCs w:val="24"/>
          <w:lang w:eastAsia="zh-CN"/>
        </w:rPr>
        <w:t>七</w:t>
      </w:r>
      <w:r>
        <w:rPr>
          <w:rFonts w:hint="eastAsia" w:asciiTheme="minorEastAsia" w:hAnsiTheme="minorEastAsia" w:eastAsiaTheme="minorEastAsia" w:cstheme="minorEastAsia"/>
          <w:sz w:val="24"/>
          <w:szCs w:val="24"/>
        </w:rPr>
        <w:t>、资格证明文件</w:t>
      </w:r>
      <w:bookmarkEnd w:id="34"/>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w:t>
      </w:r>
      <w:r>
        <w:rPr>
          <w:rFonts w:hint="eastAsia" w:asciiTheme="minorEastAsia" w:hAnsiTheme="minorEastAsia" w:eastAsiaTheme="minorEastAsia" w:cstheme="minorEastAsia"/>
          <w:sz w:val="24"/>
          <w:szCs w:val="24"/>
          <w:lang w:val="en-US" w:eastAsia="zh-CN"/>
        </w:rPr>
        <w:t xml:space="preserve">2 </w:t>
      </w:r>
      <w:r>
        <w:rPr>
          <w:rFonts w:hint="eastAsia" w:asciiTheme="minorEastAsia" w:hAnsiTheme="minorEastAsia" w:eastAsiaTheme="minorEastAsia" w:cstheme="minorEastAsia"/>
          <w:sz w:val="24"/>
          <w:szCs w:val="24"/>
        </w:rPr>
        <w:t>供应商应按本须知前附表规定的份数提交响应文件。</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w:t>
      </w:r>
      <w:r>
        <w:rPr>
          <w:rFonts w:hint="eastAsia" w:asciiTheme="minorEastAsia" w:hAnsiTheme="minorEastAsia" w:eastAsiaTheme="minorEastAsia" w:cstheme="minorEastAsia"/>
          <w:sz w:val="24"/>
          <w:szCs w:val="24"/>
          <w:lang w:val="en-US" w:eastAsia="zh-CN"/>
        </w:rPr>
        <w:t xml:space="preserve">3 </w:t>
      </w:r>
      <w:r>
        <w:rPr>
          <w:rFonts w:hint="eastAsia" w:asciiTheme="minorEastAsia" w:hAnsiTheme="minorEastAsia" w:eastAsiaTheme="minorEastAsia" w:cstheme="minorEastAsia"/>
          <w:sz w:val="24"/>
          <w:szCs w:val="24"/>
        </w:rPr>
        <w:t>响应文件应加盖供应商印章并经法定代表人或其委托代理人签字。由委托代理人签字的响应文件中，须同时提交授权委托书。授权委托书应符合要求，否则响应文件无效。</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w:t>
      </w:r>
      <w:r>
        <w:rPr>
          <w:rFonts w:hint="eastAsia" w:asciiTheme="minorEastAsia" w:hAnsiTheme="minorEastAsia" w:eastAsiaTheme="minorEastAsia" w:cstheme="minorEastAsia"/>
          <w:sz w:val="24"/>
          <w:szCs w:val="24"/>
          <w:lang w:val="en-US" w:eastAsia="zh-CN"/>
        </w:rPr>
        <w:t xml:space="preserve">4 </w:t>
      </w:r>
      <w:r>
        <w:rPr>
          <w:rFonts w:hint="eastAsia" w:asciiTheme="minorEastAsia" w:hAnsiTheme="minorEastAsia" w:eastAsiaTheme="minorEastAsia" w:cstheme="minorEastAsia"/>
          <w:sz w:val="24"/>
          <w:szCs w:val="24"/>
        </w:rPr>
        <w:t>除供应商对错误处须修改外，全套响应文件应无涂改或行间插字和增删。如有修改，修改处应由供应商加盖供应商的印章或由响应文件签字人签字。</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w:t>
      </w:r>
      <w:r>
        <w:rPr>
          <w:rFonts w:hint="eastAsia" w:asciiTheme="minorEastAsia" w:hAnsiTheme="minorEastAsia" w:eastAsiaTheme="minorEastAsia" w:cstheme="minorEastAsia"/>
          <w:sz w:val="24"/>
          <w:szCs w:val="24"/>
          <w:lang w:val="en-US" w:eastAsia="zh-CN"/>
        </w:rPr>
        <w:t xml:space="preserve">5 </w:t>
      </w:r>
      <w:r>
        <w:rPr>
          <w:rFonts w:hint="eastAsia" w:asciiTheme="minorEastAsia" w:hAnsiTheme="minorEastAsia" w:eastAsiaTheme="minorEastAsia" w:cstheme="minorEastAsia"/>
          <w:sz w:val="24"/>
          <w:szCs w:val="24"/>
        </w:rPr>
        <w:t>供应商应将响应文件资料密封完好，并在封口处加盖供应商公章，并在封套上注明（详见附件）：</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w:t>
      </w:r>
      <w:r>
        <w:rPr>
          <w:rFonts w:hint="eastAsia" w:asciiTheme="minorEastAsia" w:hAnsiTheme="minorEastAsia" w:eastAsiaTheme="minorEastAsia" w:cstheme="minorEastAsia"/>
          <w:sz w:val="24"/>
          <w:szCs w:val="24"/>
          <w:lang w:val="en-US" w:eastAsia="zh-CN"/>
        </w:rPr>
        <w:t xml:space="preserve">6 </w:t>
      </w:r>
      <w:r>
        <w:rPr>
          <w:rFonts w:hint="eastAsia" w:asciiTheme="minorEastAsia" w:hAnsiTheme="minorEastAsia" w:eastAsiaTheme="minorEastAsia" w:cstheme="minorEastAsia"/>
          <w:sz w:val="24"/>
          <w:szCs w:val="24"/>
        </w:rPr>
        <w:t>每一密封件在封口处加盖供应商单位公章并注明“于XX年XX月XX日XX时XX分之前不准启封”字样。</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w:t>
      </w:r>
      <w:r>
        <w:rPr>
          <w:rFonts w:hint="eastAsia" w:asciiTheme="minorEastAsia" w:hAnsiTheme="minorEastAsia" w:eastAsiaTheme="minorEastAsia" w:cstheme="minorEastAsia"/>
          <w:sz w:val="24"/>
          <w:szCs w:val="24"/>
          <w:lang w:val="en-US" w:eastAsia="zh-CN"/>
        </w:rPr>
        <w:t xml:space="preserve">7 </w:t>
      </w:r>
      <w:r>
        <w:rPr>
          <w:rFonts w:hint="eastAsia" w:asciiTheme="minorEastAsia" w:hAnsiTheme="minorEastAsia" w:eastAsiaTheme="minorEastAsia" w:cstheme="minorEastAsia"/>
          <w:sz w:val="24"/>
          <w:szCs w:val="24"/>
        </w:rPr>
        <w:t xml:space="preserve">响应文件的提交，供应商应按本须知前附表所规定的地点和截止时间提交响应文件。采购人不接收响应文件递交截止时间后送达的所有响应文件及相关证件。 </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w:t>
      </w:r>
      <w:r>
        <w:rPr>
          <w:rFonts w:hint="eastAsia" w:asciiTheme="minorEastAsia" w:hAnsiTheme="minorEastAsia" w:eastAsiaTheme="minorEastAsia" w:cstheme="minorEastAsia"/>
          <w:sz w:val="24"/>
          <w:szCs w:val="24"/>
          <w:lang w:val="en-US" w:eastAsia="zh-CN"/>
        </w:rPr>
        <w:t xml:space="preserve">8 </w:t>
      </w:r>
      <w:r>
        <w:rPr>
          <w:rFonts w:hint="eastAsia" w:asciiTheme="minorEastAsia" w:hAnsiTheme="minorEastAsia" w:eastAsiaTheme="minorEastAsia" w:cstheme="minorEastAsia"/>
          <w:sz w:val="24"/>
          <w:szCs w:val="24"/>
        </w:rPr>
        <w:t>响应文件提交的截止时间</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响应文件的提交截止时间见本须知前附表规定。</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w:t>
      </w:r>
      <w:r>
        <w:rPr>
          <w:rFonts w:hint="eastAsia" w:asciiTheme="minorEastAsia" w:hAnsiTheme="minorEastAsia" w:eastAsiaTheme="minorEastAsia" w:cstheme="minorEastAsia"/>
          <w:sz w:val="24"/>
          <w:szCs w:val="24"/>
          <w:lang w:val="en-US" w:eastAsia="zh-CN"/>
        </w:rPr>
        <w:t xml:space="preserve">9 </w:t>
      </w:r>
      <w:r>
        <w:rPr>
          <w:rFonts w:hint="eastAsia" w:asciiTheme="minorEastAsia" w:hAnsiTheme="minorEastAsia" w:eastAsiaTheme="minorEastAsia" w:cstheme="minorEastAsia"/>
          <w:sz w:val="24"/>
          <w:szCs w:val="24"/>
        </w:rPr>
        <w:t>迟交的响应文件</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采购人在本须知规定的响应文件递交截止时间以后收到的响应文件，将被拒绝并退回给供应商。</w:t>
      </w:r>
    </w:p>
    <w:p>
      <w:pPr>
        <w:spacing w:line="360" w:lineRule="auto"/>
        <w:rPr>
          <w:rFonts w:hint="eastAsia" w:asciiTheme="minorEastAsia" w:hAnsiTheme="minorEastAsia" w:eastAsiaTheme="minorEastAsia" w:cstheme="minorEastAsia"/>
          <w:b/>
          <w:bCs/>
          <w:sz w:val="24"/>
          <w:szCs w:val="24"/>
        </w:rPr>
      </w:pPr>
      <w:bookmarkStart w:id="35" w:name="_Toc7993"/>
      <w:bookmarkStart w:id="36" w:name="_Toc13076"/>
      <w:bookmarkStart w:id="37" w:name="_Toc262445223"/>
      <w:bookmarkStart w:id="38" w:name="_Toc165028419"/>
      <w:bookmarkStart w:id="39" w:name="_Toc12304"/>
      <w:bookmarkStart w:id="40" w:name="_Toc24989"/>
      <w:r>
        <w:rPr>
          <w:rFonts w:hint="eastAsia" w:asciiTheme="minorEastAsia" w:hAnsiTheme="minorEastAsia" w:eastAsiaTheme="minorEastAsia" w:cstheme="minorEastAsia"/>
          <w:b/>
          <w:bCs/>
          <w:sz w:val="24"/>
          <w:szCs w:val="24"/>
        </w:rPr>
        <w:t>7</w:t>
      </w:r>
      <w:r>
        <w:rPr>
          <w:rFonts w:hint="eastAsia" w:asciiTheme="minorEastAsia" w:hAnsiTheme="minorEastAsia" w:eastAsiaTheme="minorEastAsia" w:cstheme="minorEastAsia"/>
          <w:b/>
          <w:bCs/>
          <w:sz w:val="24"/>
          <w:szCs w:val="24"/>
          <w:lang w:val="en-US" w:eastAsia="zh-CN"/>
        </w:rPr>
        <w:t xml:space="preserve"> </w:t>
      </w:r>
      <w:r>
        <w:rPr>
          <w:rFonts w:hint="eastAsia" w:asciiTheme="minorEastAsia" w:hAnsiTheme="minorEastAsia" w:eastAsiaTheme="minorEastAsia" w:cstheme="minorEastAsia"/>
          <w:b/>
          <w:bCs/>
          <w:sz w:val="24"/>
          <w:szCs w:val="24"/>
        </w:rPr>
        <w:t>公开报价</w:t>
      </w:r>
      <w:bookmarkEnd w:id="35"/>
      <w:bookmarkEnd w:id="36"/>
      <w:bookmarkEnd w:id="37"/>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7.1</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公开报价</w:t>
      </w:r>
    </w:p>
    <w:p>
      <w:pPr>
        <w:spacing w:line="360" w:lineRule="auto"/>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7.1.1</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lang w:eastAsia="zh-CN"/>
        </w:rPr>
        <w:t>招标人</w:t>
      </w:r>
      <w:r>
        <w:rPr>
          <w:rFonts w:hint="eastAsia" w:asciiTheme="minorEastAsia" w:hAnsiTheme="minorEastAsia" w:eastAsiaTheme="minorEastAsia" w:cstheme="minorEastAsia"/>
          <w:sz w:val="24"/>
          <w:szCs w:val="24"/>
        </w:rPr>
        <w:t>按本须知前附表所规定的时间和地点公开报价，</w:t>
      </w:r>
      <w:r>
        <w:rPr>
          <w:rFonts w:hint="eastAsia" w:asciiTheme="minorEastAsia" w:hAnsiTheme="minorEastAsia" w:eastAsiaTheme="minorEastAsia" w:cstheme="minorEastAsia"/>
          <w:sz w:val="24"/>
          <w:szCs w:val="24"/>
          <w:lang w:eastAsia="zh-CN"/>
        </w:rPr>
        <w:t>所有投标人均应出席。</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7.1.2</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按本须知规定确定为无效的响应文件，不予送交评审。</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7.2</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公开报价核查</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7.2.1公开报价由</w:t>
      </w:r>
      <w:r>
        <w:rPr>
          <w:rFonts w:hint="eastAsia" w:asciiTheme="minorEastAsia" w:hAnsiTheme="minorEastAsia" w:eastAsiaTheme="minorEastAsia" w:cstheme="minorEastAsia"/>
          <w:sz w:val="24"/>
          <w:szCs w:val="24"/>
          <w:lang w:eastAsia="zh-CN"/>
        </w:rPr>
        <w:t>招标</w:t>
      </w:r>
      <w:r>
        <w:rPr>
          <w:rFonts w:hint="eastAsia" w:asciiTheme="minorEastAsia" w:hAnsiTheme="minorEastAsia" w:eastAsiaTheme="minorEastAsia" w:cstheme="minorEastAsia"/>
          <w:sz w:val="24"/>
          <w:szCs w:val="24"/>
        </w:rPr>
        <w:t>人组织并主持。每个供应商均须由法定代表人或授权代表签到，以证明出席竞争性谈判会议。</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7.2.2公开报价会上，将由各供应商授权代表检查响应文件的密封情况。</w:t>
      </w:r>
    </w:p>
    <w:p>
      <w:pPr>
        <w:spacing w:line="360" w:lineRule="auto"/>
        <w:ind w:firstLine="480" w:firstLineChars="200"/>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7.2.3经确认无误后</w:t>
      </w:r>
      <w:r>
        <w:rPr>
          <w:rFonts w:hint="eastAsia" w:asciiTheme="minorEastAsia" w:hAnsiTheme="minorEastAsia" w:eastAsiaTheme="minorEastAsia" w:cstheme="minorEastAsia"/>
          <w:sz w:val="24"/>
          <w:szCs w:val="24"/>
          <w:lang w:eastAsia="zh-CN"/>
        </w:rPr>
        <w:t>签字确认</w:t>
      </w:r>
      <w:r>
        <w:rPr>
          <w:rFonts w:hint="eastAsia" w:asciiTheme="minorEastAsia" w:hAnsiTheme="minorEastAsia" w:eastAsiaTheme="minorEastAsia" w:cstheme="minorEastAsia"/>
          <w:sz w:val="24"/>
          <w:szCs w:val="24"/>
        </w:rPr>
        <w:t>，由有关工作人员当众拆封，宣读</w:t>
      </w:r>
      <w:r>
        <w:rPr>
          <w:rFonts w:hint="eastAsia" w:asciiTheme="minorEastAsia" w:hAnsiTheme="minorEastAsia" w:eastAsiaTheme="minorEastAsia" w:cstheme="minorEastAsia"/>
          <w:sz w:val="24"/>
          <w:szCs w:val="24"/>
          <w:lang w:eastAsia="zh-CN"/>
        </w:rPr>
        <w:t>唱标涵内容。</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7.2.</w:t>
      </w:r>
      <w:r>
        <w:rPr>
          <w:rFonts w:hint="eastAsia" w:asciiTheme="minorEastAsia" w:hAnsiTheme="minorEastAsia" w:eastAsiaTheme="minorEastAsia" w:cstheme="minorEastAsia"/>
          <w:sz w:val="24"/>
          <w:szCs w:val="24"/>
          <w:lang w:val="en-US" w:eastAsia="zh-CN"/>
        </w:rPr>
        <w:t>4</w:t>
      </w:r>
      <w:r>
        <w:rPr>
          <w:rFonts w:hint="eastAsia" w:asciiTheme="minorEastAsia" w:hAnsiTheme="minorEastAsia" w:eastAsiaTheme="minorEastAsia" w:cstheme="minorEastAsia"/>
          <w:sz w:val="24"/>
          <w:szCs w:val="24"/>
        </w:rPr>
        <w:t>采购人对公开报价过程进行记录，并存档备查。</w:t>
      </w:r>
      <w:bookmarkEnd w:id="38"/>
    </w:p>
    <w:p>
      <w:pPr>
        <w:numPr>
          <w:ilvl w:val="0"/>
          <w:numId w:val="0"/>
        </w:numPr>
        <w:spacing w:line="360" w:lineRule="auto"/>
        <w:rPr>
          <w:rFonts w:hint="eastAsia" w:asciiTheme="minorEastAsia" w:hAnsiTheme="minorEastAsia" w:eastAsiaTheme="minorEastAsia" w:cstheme="minorEastAsia"/>
          <w:sz w:val="24"/>
          <w:szCs w:val="24"/>
        </w:rPr>
      </w:pPr>
      <w:r>
        <w:rPr>
          <w:rFonts w:hint="eastAsia" w:asciiTheme="minorEastAsia" w:hAnsiTheme="minorEastAsia" w:cstheme="minorEastAsia"/>
          <w:b/>
          <w:bCs/>
          <w:sz w:val="24"/>
          <w:szCs w:val="24"/>
          <w:lang w:val="en-US" w:eastAsia="zh-CN"/>
        </w:rPr>
        <w:t>8.</w:t>
      </w:r>
      <w:r>
        <w:rPr>
          <w:rFonts w:hint="eastAsia" w:asciiTheme="minorEastAsia" w:hAnsiTheme="minorEastAsia" w:eastAsiaTheme="minorEastAsia" w:cstheme="minorEastAsia"/>
          <w:b/>
          <w:bCs/>
          <w:sz w:val="24"/>
          <w:szCs w:val="24"/>
        </w:rPr>
        <w:t>评审</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8.1</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初步评审</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8.1.1</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响应文件的初审分为资格性检查和符合性检查。资格性检查指依据法律、法规和谈判文件的规定，对响应文件中的资格证明等进行审查，以确定供应商是否具备投标资格。符合性检查指依据谈判文件的规定，从响应文件的有效性、完整性和对谈判文件的响应程度进行审查，以确定是否对谈判文件的实质性要求作出响应。</w:t>
      </w:r>
      <w:bookmarkEnd w:id="39"/>
      <w:bookmarkEnd w:id="40"/>
      <w:bookmarkStart w:id="41" w:name="_Toc165028420"/>
      <w:bookmarkStart w:id="42" w:name="_Toc13888"/>
      <w:bookmarkStart w:id="43" w:name="_Toc14156"/>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8.1.2</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资格性审查：本项目实行资格后审，由评标委员会根据前附表的要求对供应商的资格审查证件进行审查，携带不全或经审核不通过者，视为未实质响应本项目谈判文件要求，不能进入详细评审程序，其投标做无效标处理。</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8.1.3</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符合性检查：在综合评审之前，评标委员会要审查每份响应文件是否实质上响应了谈判文件的要求。经审查发现以下情况者按无效标处理：</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A.</w:t>
      </w:r>
      <w:r>
        <w:rPr>
          <w:rFonts w:hint="eastAsia" w:asciiTheme="minorEastAsia" w:hAnsiTheme="minorEastAsia" w:eastAsiaTheme="minorEastAsia" w:cstheme="minorEastAsia"/>
          <w:sz w:val="24"/>
          <w:szCs w:val="24"/>
        </w:rPr>
        <w:t>未按照谈判文件格式要求密封、签署、盖章；</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B.响应文件主要内容缺失，或主要内容模糊不清不能辨认的；</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C.未按谈判文件要求在指定位置附资格审查证明资料的；</w:t>
      </w:r>
    </w:p>
    <w:p>
      <w:pPr>
        <w:spacing w:line="360" w:lineRule="auto"/>
        <w:ind w:firstLine="480" w:firstLineChars="200"/>
        <w:rPr>
          <w:rFonts w:hint="eastAsia" w:asciiTheme="minorEastAsia" w:hAnsiTheme="minorEastAsia" w:eastAsiaTheme="minorEastAsia" w:cstheme="minorEastAsia"/>
          <w:sz w:val="24"/>
          <w:szCs w:val="24"/>
          <w:lang w:val="zh-CN"/>
        </w:rPr>
      </w:pPr>
      <w:r>
        <w:rPr>
          <w:rFonts w:hint="eastAsia" w:asciiTheme="minorEastAsia" w:hAnsiTheme="minorEastAsia" w:eastAsiaTheme="minorEastAsia" w:cstheme="minorEastAsia"/>
          <w:sz w:val="24"/>
          <w:szCs w:val="24"/>
        </w:rPr>
        <w:t>D.工期、</w:t>
      </w:r>
      <w:r>
        <w:rPr>
          <w:rFonts w:hint="eastAsia" w:asciiTheme="minorEastAsia" w:hAnsiTheme="minorEastAsia" w:eastAsiaTheme="minorEastAsia" w:cstheme="minorEastAsia"/>
          <w:sz w:val="24"/>
          <w:szCs w:val="24"/>
          <w:lang w:val="zh-CN"/>
        </w:rPr>
        <w:t>付款方式、报价有效期不符合谈判文件要求的；</w:t>
      </w:r>
    </w:p>
    <w:p>
      <w:pPr>
        <w:spacing w:line="360" w:lineRule="auto"/>
        <w:ind w:firstLine="480" w:firstLineChars="200"/>
        <w:rPr>
          <w:rFonts w:hint="eastAsia" w:asciiTheme="minorEastAsia" w:hAnsiTheme="minorEastAsia" w:eastAsiaTheme="minorEastAsia" w:cstheme="minorEastAsia"/>
          <w:sz w:val="24"/>
          <w:szCs w:val="24"/>
          <w:lang w:val="zh-CN"/>
        </w:rPr>
      </w:pPr>
      <w:r>
        <w:rPr>
          <w:rFonts w:hint="eastAsia" w:asciiTheme="minorEastAsia" w:hAnsiTheme="minorEastAsia" w:eastAsiaTheme="minorEastAsia" w:cstheme="minorEastAsia"/>
          <w:sz w:val="24"/>
          <w:szCs w:val="24"/>
        </w:rPr>
        <w:t>E.</w:t>
      </w:r>
      <w:r>
        <w:rPr>
          <w:rFonts w:hint="eastAsia" w:asciiTheme="minorEastAsia" w:hAnsiTheme="minorEastAsia" w:eastAsiaTheme="minorEastAsia" w:cstheme="minorEastAsia"/>
          <w:sz w:val="24"/>
          <w:szCs w:val="24"/>
          <w:lang w:val="zh-CN"/>
        </w:rPr>
        <w:t>法律、法规规定的其他情况。</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8.2</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谈判</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只有通过本项目初步评审的供应商才有资格进入谈判阶段。评标委员会所有成员将集中与供应商分别单独进行谈判。评标委员会可根据供应商的报价，响应内容及谈判的情况，要求各供应商分别进行第二轮报价，并给予每个正在参加谈判的供应商相同的机会。最后一轮谈判结束后，参加谈判的供应商应当对谈判的承诺和最终报价以书面形式确认，并由法定代表人或其授权代理人签署。供应商承诺和最终报价作为评标委员会确定成交人的依据。</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8.3</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响应文件的评审、比较和否决</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评标委员会将按照本须知规定，对在实质上响应竞争性谈判文件要求的响应文件进行评估和比较。在评审过程中，评标委员会可以以书面形式要求供应商就响应文件中含义不明确的内容进行书面说明并提供相关材料。</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评标委员会依据谈判文件规定的评审办法，对响应文件进行评审，向招标人提出书面评审报告，推荐成交供应商。</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8.4</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评审办法</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最终报价结束后，评标委员会从质量和服务均能满足采购文件实质性响应要求的供应商中，按照最后报价由低到高的顺序提出三名成交候选人，并编写评标推荐表</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特殊情况下的评审：</w:t>
      </w:r>
    </w:p>
    <w:p>
      <w:pPr>
        <w:numPr>
          <w:ilvl w:val="0"/>
          <w:numId w:val="0"/>
        </w:num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1）</w:t>
      </w:r>
      <w:r>
        <w:rPr>
          <w:rFonts w:hint="eastAsia" w:asciiTheme="minorEastAsia" w:hAnsiTheme="minorEastAsia" w:eastAsiaTheme="minorEastAsia" w:cstheme="minorEastAsia"/>
          <w:sz w:val="24"/>
          <w:szCs w:val="24"/>
        </w:rPr>
        <w:t>经谈判，在未改变工程内容的情况下，最终报价高于公开报价的，其响应文件按无效处理。</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2）</w:t>
      </w:r>
      <w:r>
        <w:rPr>
          <w:rFonts w:hint="eastAsia" w:asciiTheme="minorEastAsia" w:hAnsiTheme="minorEastAsia" w:eastAsiaTheme="minorEastAsia" w:cstheme="minorEastAsia"/>
          <w:sz w:val="24"/>
          <w:szCs w:val="24"/>
        </w:rPr>
        <w:t>经谈判，最终报价即二次报价超出本项目控制价的，其响应文件按无效处理。</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3）</w:t>
      </w:r>
      <w:r>
        <w:rPr>
          <w:rFonts w:hint="eastAsia" w:asciiTheme="minorEastAsia" w:hAnsiTheme="minorEastAsia" w:eastAsiaTheme="minorEastAsia" w:cstheme="minorEastAsia"/>
          <w:sz w:val="24"/>
          <w:szCs w:val="24"/>
        </w:rPr>
        <w:t>经谈判，最终有效投标供应商为两家时，经供应商代表及</w:t>
      </w:r>
      <w:r>
        <w:rPr>
          <w:rFonts w:hint="eastAsia" w:asciiTheme="minorEastAsia" w:hAnsiTheme="minorEastAsia" w:eastAsiaTheme="minorEastAsia" w:cstheme="minorEastAsia"/>
          <w:sz w:val="24"/>
          <w:szCs w:val="24"/>
          <w:lang w:eastAsia="zh-CN"/>
        </w:rPr>
        <w:t>招标人</w:t>
      </w:r>
      <w:r>
        <w:rPr>
          <w:rFonts w:hint="eastAsia" w:asciiTheme="minorEastAsia" w:hAnsiTheme="minorEastAsia" w:eastAsiaTheme="minorEastAsia" w:cstheme="minorEastAsia"/>
          <w:sz w:val="24"/>
          <w:szCs w:val="24"/>
        </w:rPr>
        <w:t>同意后，谈判工作可继续进行。最终有效投标供应商小于两家（不含）时，由招标人决定是否继续。</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4）</w:t>
      </w:r>
      <w:r>
        <w:rPr>
          <w:rFonts w:hint="eastAsia" w:asciiTheme="minorEastAsia" w:hAnsiTheme="minorEastAsia" w:eastAsiaTheme="minorEastAsia" w:cstheme="minorEastAsia"/>
          <w:sz w:val="24"/>
          <w:szCs w:val="24"/>
        </w:rPr>
        <w:t>如最终报价有相同的，将由评标委员会根据报价人的企业综合实力、企业信誉情况和履约能力等进行投票决定排序。</w:t>
      </w:r>
    </w:p>
    <w:bookmarkEnd w:id="41"/>
    <w:p>
      <w:pPr>
        <w:spacing w:line="360" w:lineRule="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9 确定成交</w:t>
      </w:r>
      <w:bookmarkEnd w:id="42"/>
      <w:bookmarkEnd w:id="43"/>
      <w:r>
        <w:rPr>
          <w:rFonts w:hint="eastAsia" w:asciiTheme="minorEastAsia" w:hAnsiTheme="minorEastAsia" w:eastAsiaTheme="minorEastAsia" w:cstheme="minorEastAsia"/>
          <w:b/>
          <w:bCs/>
          <w:sz w:val="24"/>
          <w:szCs w:val="24"/>
        </w:rPr>
        <w:t>供应商</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9.1 确定成交供应商</w:t>
      </w:r>
    </w:p>
    <w:p>
      <w:pPr>
        <w:spacing w:line="360" w:lineRule="auto"/>
        <w:ind w:firstLine="480" w:firstLineChars="200"/>
        <w:rPr>
          <w:rFonts w:hint="eastAsia" w:asciiTheme="minorEastAsia" w:hAnsiTheme="minorEastAsia" w:eastAsiaTheme="minorEastAsia" w:cstheme="minorEastAsia"/>
          <w:sz w:val="24"/>
          <w:szCs w:val="24"/>
          <w:lang w:val="zh-CN"/>
        </w:rPr>
      </w:pPr>
      <w:r>
        <w:rPr>
          <w:rFonts w:hint="eastAsia" w:asciiTheme="minorEastAsia" w:hAnsiTheme="minorEastAsia" w:eastAsiaTheme="minorEastAsia" w:cstheme="minorEastAsia"/>
          <w:sz w:val="24"/>
          <w:szCs w:val="24"/>
          <w:lang w:val="zh-CN"/>
        </w:rPr>
        <w:t>招标人依据评标委员会评审报告确定中标人。</w:t>
      </w:r>
    </w:p>
    <w:p>
      <w:pPr>
        <w:spacing w:line="360" w:lineRule="auto"/>
        <w:ind w:firstLine="480" w:firstLineChars="200"/>
        <w:rPr>
          <w:rFonts w:hint="eastAsia" w:asciiTheme="minorEastAsia" w:hAnsiTheme="minorEastAsia" w:eastAsiaTheme="minorEastAsia" w:cstheme="minorEastAsia"/>
          <w:sz w:val="24"/>
          <w:szCs w:val="24"/>
          <w:lang w:val="zh-CN"/>
        </w:rPr>
      </w:pPr>
      <w:r>
        <w:rPr>
          <w:rFonts w:hint="eastAsia" w:asciiTheme="minorEastAsia" w:hAnsiTheme="minorEastAsia" w:eastAsiaTheme="minorEastAsia" w:cstheme="minorEastAsia"/>
          <w:sz w:val="24"/>
          <w:szCs w:val="24"/>
        </w:rPr>
        <w:t>9.2</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lang w:val="zh-CN"/>
        </w:rPr>
        <w:t>发布中标公告</w:t>
      </w:r>
    </w:p>
    <w:p>
      <w:pPr>
        <w:spacing w:line="360" w:lineRule="auto"/>
        <w:rPr>
          <w:rFonts w:hint="eastAsia" w:asciiTheme="minorEastAsia" w:hAnsiTheme="minorEastAsia" w:eastAsiaTheme="minorEastAsia" w:cstheme="minorEastAsia"/>
          <w:sz w:val="24"/>
          <w:szCs w:val="24"/>
          <w:lang w:val="zh-CN"/>
        </w:rPr>
      </w:pPr>
      <w:r>
        <w:rPr>
          <w:rFonts w:hint="eastAsia" w:asciiTheme="minorEastAsia" w:hAnsiTheme="minorEastAsia" w:eastAsiaTheme="minorEastAsia" w:cstheme="minorEastAsia"/>
          <w:sz w:val="24"/>
          <w:szCs w:val="24"/>
          <w:lang w:val="zh-CN"/>
        </w:rPr>
        <w:t>确定中标结果后，招标人将在德州市市政工程建设总公司网站公示中标结果。</w:t>
      </w:r>
    </w:p>
    <w:p>
      <w:pPr>
        <w:spacing w:line="360" w:lineRule="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 xml:space="preserve">10 </w:t>
      </w:r>
      <w:r>
        <w:rPr>
          <w:rFonts w:hint="eastAsia" w:asciiTheme="minorEastAsia" w:hAnsiTheme="minorEastAsia" w:eastAsiaTheme="minorEastAsia" w:cstheme="minorEastAsia"/>
          <w:b/>
          <w:bCs/>
          <w:sz w:val="24"/>
          <w:szCs w:val="24"/>
          <w:lang w:val="en-US" w:eastAsia="zh-CN"/>
        </w:rPr>
        <w:t xml:space="preserve"> </w:t>
      </w:r>
      <w:r>
        <w:rPr>
          <w:rFonts w:hint="eastAsia" w:asciiTheme="minorEastAsia" w:hAnsiTheme="minorEastAsia" w:eastAsiaTheme="minorEastAsia" w:cstheme="minorEastAsia"/>
          <w:b/>
          <w:bCs/>
          <w:sz w:val="24"/>
          <w:szCs w:val="24"/>
        </w:rPr>
        <w:t>合同授予</w:t>
      </w:r>
    </w:p>
    <w:p>
      <w:pPr>
        <w:spacing w:line="360" w:lineRule="auto"/>
        <w:ind w:firstLine="480" w:firstLineChars="200"/>
        <w:rPr>
          <w:rFonts w:hint="eastAsia" w:asciiTheme="minorEastAsia" w:hAnsiTheme="minorEastAsia" w:eastAsiaTheme="minorEastAsia" w:cstheme="minorEastAsia"/>
          <w:sz w:val="24"/>
          <w:szCs w:val="24"/>
          <w:lang w:val="zh-CN"/>
        </w:rPr>
      </w:pPr>
      <w:bookmarkStart w:id="44" w:name="_Toc346372911"/>
      <w:bookmarkStart w:id="45" w:name="_Toc346306764"/>
      <w:bookmarkStart w:id="46" w:name="_Toc352332885"/>
      <w:r>
        <w:rPr>
          <w:rFonts w:hint="eastAsia" w:asciiTheme="minorEastAsia" w:hAnsiTheme="minorEastAsia" w:eastAsiaTheme="minorEastAsia" w:cstheme="minorEastAsia"/>
          <w:sz w:val="24"/>
          <w:szCs w:val="24"/>
          <w:lang w:val="zh-CN"/>
        </w:rPr>
        <w:t>签订合同</w:t>
      </w:r>
      <w:bookmarkEnd w:id="44"/>
      <w:bookmarkEnd w:id="45"/>
      <w:bookmarkEnd w:id="46"/>
      <w:bookmarkStart w:id="47" w:name="_Toc7704"/>
      <w:bookmarkStart w:id="48" w:name="_Toc27959"/>
      <w:r>
        <w:rPr>
          <w:rFonts w:hint="eastAsia" w:asciiTheme="minorEastAsia" w:hAnsiTheme="minorEastAsia" w:eastAsiaTheme="minorEastAsia" w:cstheme="minorEastAsia"/>
          <w:sz w:val="24"/>
          <w:szCs w:val="24"/>
          <w:lang w:val="zh-CN"/>
        </w:rPr>
        <w:t>，中标人和招标人应当自公示期结束之日</w:t>
      </w:r>
      <w:r>
        <w:rPr>
          <w:rFonts w:hint="eastAsia" w:asciiTheme="minorEastAsia" w:hAnsiTheme="minorEastAsia" w:eastAsiaTheme="minorEastAsia" w:cstheme="minorEastAsia"/>
          <w:color w:val="auto"/>
          <w:sz w:val="24"/>
          <w:szCs w:val="24"/>
          <w:lang w:val="zh-CN"/>
        </w:rPr>
        <w:t>起</w:t>
      </w:r>
      <w:r>
        <w:rPr>
          <w:rFonts w:hint="eastAsia" w:asciiTheme="minorEastAsia" w:hAnsiTheme="minorEastAsia" w:cstheme="minorEastAsia"/>
          <w:color w:val="auto"/>
          <w:sz w:val="24"/>
          <w:szCs w:val="24"/>
          <w:lang w:val="en-US" w:eastAsia="zh-CN"/>
        </w:rPr>
        <w:t>3</w:t>
      </w:r>
      <w:r>
        <w:rPr>
          <w:rFonts w:hint="eastAsia" w:asciiTheme="minorEastAsia" w:hAnsiTheme="minorEastAsia" w:eastAsiaTheme="minorEastAsia" w:cstheme="minorEastAsia"/>
          <w:color w:val="auto"/>
          <w:sz w:val="24"/>
          <w:szCs w:val="24"/>
          <w:lang w:val="zh-CN"/>
        </w:rPr>
        <w:t>日内</w:t>
      </w:r>
      <w:r>
        <w:rPr>
          <w:rFonts w:hint="eastAsia" w:asciiTheme="minorEastAsia" w:hAnsiTheme="minorEastAsia" w:eastAsiaTheme="minorEastAsia" w:cstheme="minorEastAsia"/>
          <w:sz w:val="24"/>
          <w:szCs w:val="24"/>
          <w:lang w:val="zh-CN"/>
        </w:rPr>
        <w:t>，根据谈判文件和中标人的响应文件订立书面合同。中标人无正当理由拒签合同的，招标人取消其成交资格；给招标人造成损失的，中标人还应当予以赔偿。</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11 重新采购</w:t>
      </w:r>
      <w:bookmarkEnd w:id="47"/>
      <w:bookmarkEnd w:id="48"/>
    </w:p>
    <w:p>
      <w:pPr>
        <w:spacing w:line="360" w:lineRule="auto"/>
        <w:ind w:firstLine="480" w:firstLineChars="200"/>
        <w:rPr>
          <w:rFonts w:hint="eastAsia" w:asciiTheme="minorEastAsia" w:hAnsiTheme="minorEastAsia" w:eastAsiaTheme="minorEastAsia" w:cstheme="minorEastAsia"/>
          <w:sz w:val="24"/>
          <w:szCs w:val="24"/>
          <w:lang w:val="zh-CN"/>
        </w:rPr>
      </w:pPr>
      <w:bookmarkStart w:id="49" w:name="_Toc14042"/>
      <w:r>
        <w:rPr>
          <w:rFonts w:hint="eastAsia" w:asciiTheme="minorEastAsia" w:hAnsiTheme="minorEastAsia" w:eastAsiaTheme="minorEastAsia" w:cstheme="minorEastAsia"/>
          <w:sz w:val="24"/>
          <w:szCs w:val="24"/>
          <w:lang w:val="zh-CN"/>
        </w:rPr>
        <w:t>重新采购</w:t>
      </w:r>
    </w:p>
    <w:p>
      <w:pPr>
        <w:spacing w:line="360" w:lineRule="auto"/>
        <w:ind w:firstLine="480" w:firstLineChars="200"/>
        <w:rPr>
          <w:rFonts w:hint="eastAsia" w:asciiTheme="minorEastAsia" w:hAnsiTheme="minorEastAsia" w:eastAsiaTheme="minorEastAsia" w:cstheme="minorEastAsia"/>
          <w:sz w:val="24"/>
          <w:szCs w:val="24"/>
          <w:lang w:val="zh-CN"/>
        </w:rPr>
      </w:pPr>
      <w:r>
        <w:rPr>
          <w:rFonts w:hint="eastAsia" w:asciiTheme="minorEastAsia" w:hAnsiTheme="minorEastAsia" w:eastAsiaTheme="minorEastAsia" w:cstheme="minorEastAsia"/>
          <w:sz w:val="24"/>
          <w:szCs w:val="24"/>
          <w:lang w:val="zh-CN"/>
        </w:rPr>
        <w:t>有下列情形之一的，采购人将重新采购或采取其他采购方式：</w:t>
      </w:r>
    </w:p>
    <w:p>
      <w:pPr>
        <w:spacing w:line="360" w:lineRule="auto"/>
        <w:ind w:firstLine="480" w:firstLineChars="200"/>
        <w:rPr>
          <w:rFonts w:hint="eastAsia" w:asciiTheme="minorEastAsia" w:hAnsiTheme="minorEastAsia" w:eastAsiaTheme="minorEastAsia" w:cstheme="minorEastAsia"/>
          <w:sz w:val="24"/>
          <w:szCs w:val="24"/>
          <w:lang w:val="zh-CN"/>
        </w:rPr>
      </w:pPr>
      <w:r>
        <w:rPr>
          <w:rFonts w:hint="eastAsia" w:asciiTheme="minorEastAsia" w:hAnsiTheme="minorEastAsia" w:eastAsiaTheme="minorEastAsia" w:cstheme="minorEastAsia"/>
          <w:sz w:val="24"/>
          <w:szCs w:val="24"/>
          <w:lang w:val="zh-CN"/>
        </w:rPr>
        <w:t>（1）投标截止时间止，供应商不能满足需求的；</w:t>
      </w:r>
    </w:p>
    <w:p>
      <w:pPr>
        <w:spacing w:line="360" w:lineRule="auto"/>
        <w:ind w:firstLine="480" w:firstLineChars="200"/>
        <w:rPr>
          <w:rFonts w:hint="eastAsia" w:asciiTheme="minorEastAsia" w:hAnsiTheme="minorEastAsia" w:eastAsiaTheme="minorEastAsia" w:cstheme="minorEastAsia"/>
          <w:sz w:val="24"/>
          <w:szCs w:val="24"/>
          <w:lang w:val="zh-CN"/>
        </w:rPr>
      </w:pPr>
      <w:r>
        <w:rPr>
          <w:rFonts w:hint="eastAsia" w:asciiTheme="minorEastAsia" w:hAnsiTheme="minorEastAsia" w:eastAsiaTheme="minorEastAsia" w:cstheme="minorEastAsia"/>
          <w:sz w:val="24"/>
          <w:szCs w:val="24"/>
          <w:lang w:val="zh-CN"/>
        </w:rPr>
        <w:t>（2）经评标委员会评审后否决所有投标的。</w:t>
      </w:r>
    </w:p>
    <w:p>
      <w:pPr>
        <w:spacing w:line="360" w:lineRule="auto"/>
        <w:rPr>
          <w:rFonts w:hint="eastAsia" w:asciiTheme="minorEastAsia" w:hAnsiTheme="minorEastAsia" w:eastAsiaTheme="minorEastAsia" w:cstheme="minorEastAsia"/>
          <w:sz w:val="24"/>
          <w:szCs w:val="24"/>
          <w:lang w:val="zh-CN"/>
        </w:rPr>
      </w:pPr>
    </w:p>
    <w:p>
      <w:pPr>
        <w:pStyle w:val="2"/>
        <w:rPr>
          <w:rFonts w:hint="eastAsia" w:asciiTheme="minorEastAsia" w:hAnsiTheme="minorEastAsia" w:eastAsiaTheme="minorEastAsia" w:cstheme="minorEastAsia"/>
          <w:color w:val="FF0000"/>
          <w:sz w:val="24"/>
          <w:lang w:val="zh-CN"/>
        </w:rPr>
      </w:pPr>
    </w:p>
    <w:p>
      <w:pPr>
        <w:pStyle w:val="2"/>
        <w:rPr>
          <w:rFonts w:hint="eastAsia" w:asciiTheme="minorEastAsia" w:hAnsiTheme="minorEastAsia" w:eastAsiaTheme="minorEastAsia" w:cstheme="minorEastAsia"/>
          <w:color w:val="FF0000"/>
          <w:sz w:val="24"/>
          <w:lang w:val="zh-CN"/>
        </w:rPr>
      </w:pPr>
    </w:p>
    <w:p>
      <w:pPr>
        <w:pStyle w:val="2"/>
        <w:rPr>
          <w:rFonts w:hint="eastAsia" w:asciiTheme="minorEastAsia" w:hAnsiTheme="minorEastAsia" w:eastAsiaTheme="minorEastAsia" w:cstheme="minorEastAsia"/>
          <w:color w:val="FF0000"/>
          <w:sz w:val="24"/>
          <w:lang w:val="zh-CN"/>
        </w:rPr>
      </w:pPr>
    </w:p>
    <w:p>
      <w:pPr>
        <w:pStyle w:val="2"/>
        <w:rPr>
          <w:rFonts w:hint="eastAsia" w:asciiTheme="minorEastAsia" w:hAnsiTheme="minorEastAsia" w:eastAsiaTheme="minorEastAsia" w:cstheme="minorEastAsia"/>
          <w:color w:val="FF0000"/>
          <w:sz w:val="24"/>
          <w:lang w:val="zh-CN"/>
        </w:rPr>
      </w:pPr>
    </w:p>
    <w:p>
      <w:pPr>
        <w:pStyle w:val="2"/>
        <w:rPr>
          <w:rFonts w:hint="eastAsia" w:asciiTheme="minorEastAsia" w:hAnsiTheme="minorEastAsia" w:eastAsiaTheme="minorEastAsia" w:cstheme="minorEastAsia"/>
          <w:color w:val="FF0000"/>
          <w:sz w:val="24"/>
          <w:lang w:val="zh-CN"/>
        </w:rPr>
      </w:pPr>
    </w:p>
    <w:p>
      <w:pPr>
        <w:pStyle w:val="2"/>
        <w:rPr>
          <w:rFonts w:hint="eastAsia" w:asciiTheme="minorEastAsia" w:hAnsiTheme="minorEastAsia" w:eastAsiaTheme="minorEastAsia" w:cstheme="minorEastAsia"/>
          <w:color w:val="FF0000"/>
          <w:sz w:val="24"/>
          <w:lang w:val="zh-CN"/>
        </w:rPr>
      </w:pPr>
    </w:p>
    <w:p>
      <w:pPr>
        <w:pStyle w:val="2"/>
        <w:rPr>
          <w:rFonts w:hint="eastAsia" w:asciiTheme="minorEastAsia" w:hAnsiTheme="minorEastAsia" w:eastAsiaTheme="minorEastAsia" w:cstheme="minorEastAsia"/>
          <w:color w:val="FF0000"/>
          <w:sz w:val="24"/>
          <w:lang w:val="zh-CN"/>
        </w:rPr>
      </w:pPr>
    </w:p>
    <w:p>
      <w:pPr>
        <w:pStyle w:val="2"/>
        <w:rPr>
          <w:rFonts w:hint="eastAsia" w:asciiTheme="minorEastAsia" w:hAnsiTheme="minorEastAsia" w:eastAsiaTheme="minorEastAsia" w:cstheme="minorEastAsia"/>
          <w:color w:val="FF0000"/>
          <w:sz w:val="24"/>
          <w:lang w:val="zh-CN"/>
        </w:rPr>
      </w:pPr>
    </w:p>
    <w:p>
      <w:pPr>
        <w:pStyle w:val="2"/>
        <w:rPr>
          <w:rFonts w:hint="eastAsia" w:asciiTheme="minorEastAsia" w:hAnsiTheme="minorEastAsia" w:eastAsiaTheme="minorEastAsia" w:cstheme="minorEastAsia"/>
          <w:color w:val="FF0000"/>
          <w:sz w:val="24"/>
          <w:lang w:val="zh-CN"/>
        </w:rPr>
      </w:pPr>
    </w:p>
    <w:p>
      <w:pPr>
        <w:pStyle w:val="2"/>
        <w:rPr>
          <w:rFonts w:hint="eastAsia" w:asciiTheme="minorEastAsia" w:hAnsiTheme="minorEastAsia" w:eastAsiaTheme="minorEastAsia" w:cstheme="minorEastAsia"/>
          <w:color w:val="FF0000"/>
          <w:sz w:val="24"/>
          <w:lang w:val="zh-CN"/>
        </w:rPr>
      </w:pPr>
    </w:p>
    <w:p>
      <w:pPr>
        <w:pStyle w:val="2"/>
        <w:rPr>
          <w:rFonts w:hint="eastAsia" w:asciiTheme="minorEastAsia" w:hAnsiTheme="minorEastAsia" w:eastAsiaTheme="minorEastAsia" w:cstheme="minorEastAsia"/>
          <w:color w:val="FF0000"/>
          <w:sz w:val="24"/>
          <w:lang w:val="zh-CN"/>
        </w:rPr>
      </w:pPr>
    </w:p>
    <w:p>
      <w:pPr>
        <w:pStyle w:val="2"/>
        <w:rPr>
          <w:rFonts w:hint="eastAsia" w:asciiTheme="minorEastAsia" w:hAnsiTheme="minorEastAsia" w:eastAsiaTheme="minorEastAsia" w:cstheme="minorEastAsia"/>
          <w:color w:val="FF0000"/>
          <w:sz w:val="24"/>
          <w:lang w:val="zh-CN"/>
        </w:rPr>
      </w:pPr>
    </w:p>
    <w:p>
      <w:pPr>
        <w:pStyle w:val="2"/>
        <w:rPr>
          <w:rFonts w:hint="eastAsia" w:asciiTheme="minorEastAsia" w:hAnsiTheme="minorEastAsia" w:eastAsiaTheme="minorEastAsia" w:cstheme="minorEastAsia"/>
          <w:color w:val="FF0000"/>
          <w:sz w:val="24"/>
          <w:lang w:val="zh-CN"/>
        </w:rPr>
      </w:pPr>
    </w:p>
    <w:p>
      <w:pPr>
        <w:pStyle w:val="2"/>
        <w:rPr>
          <w:rFonts w:hint="eastAsia" w:asciiTheme="minorEastAsia" w:hAnsiTheme="minorEastAsia" w:eastAsiaTheme="minorEastAsia" w:cstheme="minorEastAsia"/>
          <w:color w:val="FF0000"/>
          <w:sz w:val="24"/>
          <w:lang w:val="zh-CN"/>
        </w:rPr>
      </w:pPr>
    </w:p>
    <w:p>
      <w:pPr>
        <w:pStyle w:val="2"/>
        <w:rPr>
          <w:rFonts w:hint="eastAsia" w:asciiTheme="minorEastAsia" w:hAnsiTheme="minorEastAsia" w:eastAsiaTheme="minorEastAsia" w:cstheme="minorEastAsia"/>
          <w:color w:val="FF0000"/>
          <w:sz w:val="24"/>
          <w:lang w:val="zh-CN"/>
        </w:rPr>
      </w:pPr>
    </w:p>
    <w:p>
      <w:pPr>
        <w:pStyle w:val="2"/>
        <w:rPr>
          <w:rFonts w:hint="eastAsia" w:asciiTheme="minorEastAsia" w:hAnsiTheme="minorEastAsia" w:eastAsiaTheme="minorEastAsia" w:cstheme="minorEastAsia"/>
          <w:color w:val="FF0000"/>
          <w:sz w:val="24"/>
          <w:lang w:val="zh-CN"/>
        </w:rPr>
      </w:pPr>
    </w:p>
    <w:p>
      <w:pPr>
        <w:pStyle w:val="2"/>
        <w:rPr>
          <w:rFonts w:hint="eastAsia" w:asciiTheme="minorEastAsia" w:hAnsiTheme="minorEastAsia" w:eastAsiaTheme="minorEastAsia" w:cstheme="minorEastAsia"/>
          <w:color w:val="FF0000"/>
          <w:sz w:val="24"/>
          <w:lang w:val="zh-CN"/>
        </w:rPr>
      </w:pPr>
    </w:p>
    <w:p>
      <w:pPr>
        <w:pStyle w:val="2"/>
        <w:rPr>
          <w:rFonts w:hint="eastAsia" w:asciiTheme="minorEastAsia" w:hAnsiTheme="minorEastAsia" w:eastAsiaTheme="minorEastAsia" w:cstheme="minorEastAsia"/>
          <w:color w:val="FF0000"/>
          <w:sz w:val="24"/>
          <w:lang w:val="zh-CN"/>
        </w:rPr>
      </w:pPr>
    </w:p>
    <w:p>
      <w:pPr>
        <w:pStyle w:val="2"/>
        <w:rPr>
          <w:rFonts w:hint="eastAsia" w:asciiTheme="minorEastAsia" w:hAnsiTheme="minorEastAsia" w:eastAsiaTheme="minorEastAsia" w:cstheme="minorEastAsia"/>
          <w:color w:val="FF0000"/>
          <w:sz w:val="24"/>
          <w:lang w:val="zh-CN"/>
        </w:rPr>
      </w:pPr>
    </w:p>
    <w:p>
      <w:pPr>
        <w:pStyle w:val="2"/>
        <w:rPr>
          <w:rFonts w:hint="eastAsia" w:asciiTheme="minorEastAsia" w:hAnsiTheme="minorEastAsia" w:eastAsiaTheme="minorEastAsia" w:cstheme="minorEastAsia"/>
          <w:color w:val="FF0000"/>
          <w:sz w:val="24"/>
          <w:lang w:val="zh-CN"/>
        </w:rPr>
      </w:pPr>
    </w:p>
    <w:p>
      <w:pPr>
        <w:pStyle w:val="2"/>
        <w:rPr>
          <w:rFonts w:hint="eastAsia" w:asciiTheme="minorEastAsia" w:hAnsiTheme="minorEastAsia" w:eastAsiaTheme="minorEastAsia" w:cstheme="minorEastAsia"/>
          <w:color w:val="FF0000"/>
          <w:sz w:val="24"/>
          <w:lang w:val="zh-CN"/>
        </w:rPr>
      </w:pPr>
    </w:p>
    <w:bookmarkEnd w:id="49"/>
    <w:p>
      <w:pPr>
        <w:spacing w:line="360" w:lineRule="auto"/>
        <w:ind w:firstLine="480" w:firstLineChars="200"/>
        <w:rPr>
          <w:rFonts w:hint="eastAsia" w:asciiTheme="minorEastAsia" w:hAnsiTheme="minorEastAsia" w:eastAsiaTheme="minorEastAsia" w:cstheme="minorEastAsia"/>
          <w:sz w:val="24"/>
        </w:rPr>
      </w:pPr>
    </w:p>
    <w:bookmarkEnd w:id="20"/>
    <w:bookmarkEnd w:id="21"/>
    <w:bookmarkEnd w:id="22"/>
    <w:bookmarkEnd w:id="23"/>
    <w:bookmarkEnd w:id="24"/>
    <w:bookmarkEnd w:id="25"/>
    <w:bookmarkEnd w:id="26"/>
    <w:bookmarkEnd w:id="27"/>
    <w:bookmarkEnd w:id="28"/>
    <w:bookmarkEnd w:id="29"/>
    <w:bookmarkEnd w:id="30"/>
    <w:bookmarkEnd w:id="31"/>
    <w:p>
      <w:pPr>
        <w:pStyle w:val="3"/>
        <w:numPr>
          <w:numId w:val="0"/>
        </w:numPr>
        <w:jc w:val="center"/>
        <w:rPr>
          <w:rFonts w:hint="eastAsia"/>
          <w:sz w:val="44"/>
          <w:szCs w:val="44"/>
        </w:rPr>
      </w:pPr>
      <w:bookmarkStart w:id="50" w:name="_Toc20471"/>
      <w:bookmarkStart w:id="51" w:name="_Toc393356722"/>
      <w:bookmarkStart w:id="52" w:name="_Toc390436075"/>
      <w:bookmarkStart w:id="53" w:name="_Toc393205237"/>
      <w:bookmarkStart w:id="54" w:name="_Toc393356631"/>
      <w:bookmarkStart w:id="55" w:name="_Toc393356276"/>
      <w:bookmarkStart w:id="56" w:name="_Toc390437146"/>
      <w:r>
        <w:rPr>
          <w:rFonts w:hint="eastAsia"/>
          <w:sz w:val="44"/>
          <w:szCs w:val="44"/>
          <w:lang w:val="en-US" w:eastAsia="zh-CN"/>
        </w:rPr>
        <w:t xml:space="preserve">第三章 </w:t>
      </w:r>
      <w:r>
        <w:rPr>
          <w:rFonts w:hint="eastAsia"/>
          <w:sz w:val="44"/>
          <w:szCs w:val="44"/>
        </w:rPr>
        <w:t>采购合同</w:t>
      </w:r>
      <w:bookmarkEnd w:id="50"/>
    </w:p>
    <w:p>
      <w:pPr>
        <w:numPr>
          <w:numId w:val="0"/>
        </w:numPr>
        <w:ind w:leftChars="0"/>
        <w:rPr>
          <w:rFonts w:hint="eastAsia"/>
        </w:rPr>
      </w:pPr>
    </w:p>
    <w:p>
      <w:pPr>
        <w:pStyle w:val="2"/>
        <w:rPr>
          <w:rFonts w:hint="eastAsia"/>
        </w:rPr>
      </w:pP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center"/>
        <w:textAlignment w:val="auto"/>
        <w:outlineLvl w:val="0"/>
        <w:rPr>
          <w:rFonts w:hint="eastAsia" w:ascii="宋体" w:hAnsi="宋体" w:eastAsia="宋体" w:cs="宋体"/>
          <w:b w:val="0"/>
          <w:bCs w:val="0"/>
          <w:color w:val="000000"/>
          <w:kern w:val="36"/>
          <w:sz w:val="72"/>
          <w:szCs w:val="72"/>
          <w:lang w:eastAsia="zh-CN"/>
        </w:rPr>
      </w:pPr>
      <w:bookmarkStart w:id="57" w:name="_Toc987"/>
      <w:bookmarkStart w:id="58" w:name="_Toc12094"/>
      <w:r>
        <w:rPr>
          <w:rFonts w:hint="eastAsia" w:ascii="宋体" w:hAnsi="宋体" w:eastAsia="宋体" w:cs="宋体"/>
          <w:b w:val="0"/>
          <w:bCs w:val="0"/>
          <w:color w:val="000000"/>
          <w:kern w:val="36"/>
          <w:sz w:val="72"/>
          <w:szCs w:val="72"/>
          <w:lang w:eastAsia="zh-CN"/>
        </w:rPr>
        <w:t>钢筋采购合同</w:t>
      </w:r>
      <w:bookmarkEnd w:id="57"/>
      <w:bookmarkEnd w:id="58"/>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center"/>
        <w:textAlignment w:val="auto"/>
        <w:outlineLvl w:val="0"/>
        <w:rPr>
          <w:rFonts w:hint="eastAsia" w:ascii="黑体" w:hAnsi="黑体" w:eastAsia="黑体" w:cs="Arial"/>
          <w:b w:val="0"/>
          <w:bCs w:val="0"/>
          <w:color w:val="000000"/>
          <w:kern w:val="36"/>
          <w:sz w:val="18"/>
          <w:szCs w:val="18"/>
        </w:rPr>
      </w:pP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center"/>
        <w:textAlignment w:val="auto"/>
        <w:outlineLvl w:val="0"/>
        <w:rPr>
          <w:rFonts w:hint="eastAsia" w:ascii="黑体" w:hAnsi="黑体" w:eastAsia="黑体" w:cs="Arial"/>
          <w:b w:val="0"/>
          <w:bCs w:val="0"/>
          <w:color w:val="000000"/>
          <w:kern w:val="36"/>
          <w:sz w:val="18"/>
          <w:szCs w:val="18"/>
        </w:rPr>
      </w:pP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center"/>
        <w:textAlignment w:val="auto"/>
        <w:outlineLvl w:val="0"/>
        <w:rPr>
          <w:rFonts w:hint="eastAsia" w:ascii="宋体" w:hAnsi="宋体" w:eastAsia="宋体" w:cs="宋体"/>
          <w:b w:val="0"/>
          <w:bCs w:val="0"/>
          <w:color w:val="000000"/>
          <w:kern w:val="36"/>
          <w:sz w:val="28"/>
          <w:szCs w:val="28"/>
        </w:rPr>
      </w:pP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center"/>
        <w:textAlignment w:val="auto"/>
        <w:outlineLvl w:val="0"/>
        <w:rPr>
          <w:rFonts w:hint="eastAsia" w:ascii="宋体" w:hAnsi="宋体" w:eastAsia="宋体" w:cs="宋体"/>
          <w:b w:val="0"/>
          <w:bCs w:val="0"/>
          <w:color w:val="000000"/>
          <w:kern w:val="36"/>
          <w:sz w:val="28"/>
          <w:szCs w:val="28"/>
        </w:rPr>
      </w:pP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center"/>
        <w:textAlignment w:val="auto"/>
        <w:outlineLvl w:val="0"/>
        <w:rPr>
          <w:rFonts w:hint="eastAsia" w:ascii="宋体" w:hAnsi="宋体" w:eastAsia="宋体" w:cs="宋体"/>
          <w:b w:val="0"/>
          <w:bCs w:val="0"/>
          <w:color w:val="000000"/>
          <w:kern w:val="36"/>
          <w:sz w:val="28"/>
          <w:szCs w:val="28"/>
        </w:rPr>
      </w:pPr>
    </w:p>
    <w:p>
      <w:pPr>
        <w:keepNext w:val="0"/>
        <w:keepLines w:val="0"/>
        <w:pageBreakBefore w:val="0"/>
        <w:widowControl/>
        <w:kinsoku/>
        <w:wordWrap/>
        <w:overflowPunct/>
        <w:topLinePunct w:val="0"/>
        <w:autoSpaceDE/>
        <w:autoSpaceDN/>
        <w:bidi w:val="0"/>
        <w:adjustRightInd/>
        <w:snapToGrid/>
        <w:spacing w:before="100" w:beforeAutospacing="1" w:after="100" w:afterAutospacing="1" w:line="400" w:lineRule="exact"/>
        <w:ind w:firstLine="1120" w:firstLineChars="400"/>
        <w:jc w:val="both"/>
        <w:textAlignment w:val="auto"/>
        <w:outlineLvl w:val="0"/>
        <w:rPr>
          <w:rFonts w:hint="eastAsia" w:asciiTheme="minorEastAsia" w:hAnsiTheme="minorEastAsia" w:eastAsiaTheme="minorEastAsia" w:cstheme="minorEastAsia"/>
          <w:b w:val="0"/>
          <w:bCs w:val="0"/>
          <w:color w:val="000000"/>
          <w:kern w:val="36"/>
          <w:sz w:val="28"/>
          <w:szCs w:val="28"/>
          <w:lang w:eastAsia="zh-CN"/>
        </w:rPr>
      </w:pPr>
      <w:bookmarkStart w:id="59" w:name="_Toc25846"/>
      <w:bookmarkStart w:id="60" w:name="_Toc15938"/>
      <w:r>
        <w:rPr>
          <w:rFonts w:hint="eastAsia" w:asciiTheme="minorEastAsia" w:hAnsiTheme="minorEastAsia" w:eastAsiaTheme="minorEastAsia" w:cstheme="minorEastAsia"/>
          <w:b w:val="0"/>
          <w:bCs w:val="0"/>
          <w:color w:val="000000"/>
          <w:kern w:val="36"/>
          <w:sz w:val="28"/>
          <w:szCs w:val="28"/>
          <w:lang w:eastAsia="zh-CN"/>
        </w:rPr>
        <w:t>项目名称：</w:t>
      </w:r>
      <w:bookmarkEnd w:id="59"/>
      <w:bookmarkEnd w:id="60"/>
    </w:p>
    <w:p>
      <w:pPr>
        <w:keepNext w:val="0"/>
        <w:keepLines w:val="0"/>
        <w:pageBreakBefore w:val="0"/>
        <w:widowControl/>
        <w:kinsoku/>
        <w:wordWrap/>
        <w:overflowPunct/>
        <w:topLinePunct w:val="0"/>
        <w:autoSpaceDE/>
        <w:autoSpaceDN/>
        <w:bidi w:val="0"/>
        <w:adjustRightInd/>
        <w:snapToGrid/>
        <w:spacing w:before="100" w:beforeAutospacing="1" w:after="100" w:afterAutospacing="1" w:line="400" w:lineRule="exact"/>
        <w:ind w:firstLine="1120" w:firstLineChars="400"/>
        <w:jc w:val="both"/>
        <w:textAlignment w:val="auto"/>
        <w:outlineLvl w:val="0"/>
        <w:rPr>
          <w:rFonts w:hint="eastAsia" w:asciiTheme="minorEastAsia" w:hAnsiTheme="minorEastAsia" w:eastAsiaTheme="minorEastAsia" w:cstheme="minorEastAsia"/>
          <w:b w:val="0"/>
          <w:bCs w:val="0"/>
          <w:color w:val="000000"/>
          <w:kern w:val="36"/>
          <w:sz w:val="28"/>
          <w:szCs w:val="28"/>
          <w:lang w:eastAsia="zh-CN"/>
        </w:rPr>
      </w:pPr>
      <w:bookmarkStart w:id="61" w:name="_Toc15916"/>
      <w:bookmarkStart w:id="62" w:name="_Toc19292"/>
      <w:r>
        <w:rPr>
          <w:rFonts w:hint="eastAsia" w:asciiTheme="minorEastAsia" w:hAnsiTheme="minorEastAsia" w:eastAsiaTheme="minorEastAsia" w:cstheme="minorEastAsia"/>
          <w:b w:val="0"/>
          <w:bCs w:val="0"/>
          <w:color w:val="000000"/>
          <w:kern w:val="36"/>
          <w:sz w:val="28"/>
          <w:szCs w:val="28"/>
          <w:lang w:eastAsia="zh-CN"/>
        </w:rPr>
        <w:t>购货单位：</w:t>
      </w:r>
      <w:bookmarkEnd w:id="61"/>
      <w:bookmarkEnd w:id="62"/>
    </w:p>
    <w:p>
      <w:pPr>
        <w:keepNext w:val="0"/>
        <w:keepLines w:val="0"/>
        <w:pageBreakBefore w:val="0"/>
        <w:widowControl/>
        <w:kinsoku/>
        <w:wordWrap/>
        <w:overflowPunct/>
        <w:topLinePunct w:val="0"/>
        <w:autoSpaceDE/>
        <w:autoSpaceDN/>
        <w:bidi w:val="0"/>
        <w:adjustRightInd/>
        <w:snapToGrid/>
        <w:spacing w:before="100" w:beforeAutospacing="1" w:after="100" w:afterAutospacing="1" w:line="400" w:lineRule="exact"/>
        <w:ind w:firstLine="1120" w:firstLineChars="400"/>
        <w:jc w:val="both"/>
        <w:textAlignment w:val="auto"/>
        <w:outlineLvl w:val="0"/>
        <w:rPr>
          <w:rFonts w:hint="eastAsia" w:asciiTheme="minorEastAsia" w:hAnsiTheme="minorEastAsia" w:eastAsiaTheme="minorEastAsia" w:cstheme="minorEastAsia"/>
          <w:b w:val="0"/>
          <w:bCs w:val="0"/>
          <w:color w:val="000000"/>
          <w:kern w:val="36"/>
          <w:sz w:val="28"/>
          <w:szCs w:val="28"/>
          <w:lang w:eastAsia="zh-CN"/>
        </w:rPr>
      </w:pPr>
      <w:bookmarkStart w:id="63" w:name="_Toc10406"/>
      <w:bookmarkStart w:id="64" w:name="_Toc29580"/>
      <w:r>
        <w:rPr>
          <w:rFonts w:hint="eastAsia" w:asciiTheme="minorEastAsia" w:hAnsiTheme="minorEastAsia" w:eastAsiaTheme="minorEastAsia" w:cstheme="minorEastAsia"/>
          <w:b w:val="0"/>
          <w:bCs w:val="0"/>
          <w:color w:val="000000"/>
          <w:kern w:val="36"/>
          <w:sz w:val="28"/>
          <w:szCs w:val="28"/>
          <w:lang w:eastAsia="zh-CN"/>
        </w:rPr>
        <w:t>供货单位：</w:t>
      </w:r>
      <w:bookmarkEnd w:id="63"/>
      <w:bookmarkEnd w:id="64"/>
    </w:p>
    <w:p>
      <w:pPr>
        <w:keepNext w:val="0"/>
        <w:keepLines w:val="0"/>
        <w:pageBreakBefore w:val="0"/>
        <w:widowControl/>
        <w:kinsoku/>
        <w:wordWrap/>
        <w:overflowPunct/>
        <w:topLinePunct w:val="0"/>
        <w:autoSpaceDE/>
        <w:autoSpaceDN/>
        <w:bidi w:val="0"/>
        <w:adjustRightInd/>
        <w:snapToGrid/>
        <w:spacing w:before="100" w:beforeAutospacing="1" w:after="100" w:afterAutospacing="1" w:line="400" w:lineRule="exact"/>
        <w:ind w:firstLine="1120" w:firstLineChars="400"/>
        <w:jc w:val="both"/>
        <w:textAlignment w:val="auto"/>
        <w:outlineLvl w:val="0"/>
        <w:rPr>
          <w:rFonts w:hint="eastAsia" w:asciiTheme="minorEastAsia" w:hAnsiTheme="minorEastAsia" w:eastAsiaTheme="minorEastAsia" w:cstheme="minorEastAsia"/>
          <w:b w:val="0"/>
          <w:bCs w:val="0"/>
          <w:color w:val="000000"/>
          <w:kern w:val="36"/>
          <w:sz w:val="28"/>
          <w:szCs w:val="28"/>
          <w:lang w:eastAsia="zh-CN"/>
        </w:rPr>
      </w:pPr>
      <w:bookmarkStart w:id="65" w:name="_Toc984"/>
      <w:bookmarkStart w:id="66" w:name="_Toc21176"/>
      <w:r>
        <w:rPr>
          <w:rFonts w:hint="eastAsia" w:asciiTheme="minorEastAsia" w:hAnsiTheme="minorEastAsia" w:eastAsiaTheme="minorEastAsia" w:cstheme="minorEastAsia"/>
          <w:b w:val="0"/>
          <w:bCs w:val="0"/>
          <w:color w:val="000000"/>
          <w:kern w:val="36"/>
          <w:sz w:val="28"/>
          <w:szCs w:val="28"/>
          <w:lang w:eastAsia="zh-CN"/>
        </w:rPr>
        <w:t>签订地点：</w:t>
      </w:r>
      <w:bookmarkEnd w:id="65"/>
      <w:bookmarkEnd w:id="66"/>
    </w:p>
    <w:p>
      <w:pPr>
        <w:keepNext w:val="0"/>
        <w:keepLines w:val="0"/>
        <w:pageBreakBefore w:val="0"/>
        <w:widowControl/>
        <w:kinsoku/>
        <w:wordWrap/>
        <w:overflowPunct/>
        <w:topLinePunct w:val="0"/>
        <w:autoSpaceDE/>
        <w:autoSpaceDN/>
        <w:bidi w:val="0"/>
        <w:adjustRightInd/>
        <w:snapToGrid/>
        <w:spacing w:before="100" w:beforeAutospacing="1" w:after="100" w:afterAutospacing="1" w:line="400" w:lineRule="exact"/>
        <w:ind w:firstLine="1120" w:firstLineChars="400"/>
        <w:jc w:val="both"/>
        <w:textAlignment w:val="auto"/>
        <w:outlineLvl w:val="0"/>
        <w:rPr>
          <w:rFonts w:hint="eastAsia" w:asciiTheme="minorEastAsia" w:hAnsiTheme="minorEastAsia" w:eastAsiaTheme="minorEastAsia" w:cstheme="minorEastAsia"/>
          <w:b w:val="0"/>
          <w:bCs w:val="0"/>
          <w:color w:val="000000"/>
          <w:kern w:val="36"/>
          <w:sz w:val="28"/>
          <w:szCs w:val="28"/>
          <w:lang w:eastAsia="zh-CN"/>
        </w:rPr>
      </w:pPr>
      <w:bookmarkStart w:id="67" w:name="_Toc27537"/>
      <w:bookmarkStart w:id="68" w:name="_Toc7022"/>
      <w:r>
        <w:rPr>
          <w:rFonts w:hint="eastAsia" w:asciiTheme="minorEastAsia" w:hAnsiTheme="minorEastAsia" w:eastAsiaTheme="minorEastAsia" w:cstheme="minorEastAsia"/>
          <w:b w:val="0"/>
          <w:bCs w:val="0"/>
          <w:color w:val="000000"/>
          <w:kern w:val="36"/>
          <w:sz w:val="28"/>
          <w:szCs w:val="28"/>
          <w:lang w:eastAsia="zh-CN"/>
        </w:rPr>
        <w:t>签订日期：</w:t>
      </w:r>
      <w:bookmarkEnd w:id="67"/>
      <w:bookmarkEnd w:id="68"/>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center"/>
        <w:textAlignment w:val="auto"/>
        <w:outlineLvl w:val="0"/>
        <w:rPr>
          <w:rFonts w:hint="eastAsia" w:ascii="黑体" w:hAnsi="黑体" w:eastAsia="黑体" w:cs="Arial"/>
          <w:b w:val="0"/>
          <w:bCs w:val="0"/>
          <w:color w:val="000000"/>
          <w:kern w:val="36"/>
          <w:sz w:val="18"/>
          <w:szCs w:val="18"/>
        </w:rPr>
      </w:pP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center"/>
        <w:textAlignment w:val="auto"/>
        <w:outlineLvl w:val="0"/>
        <w:rPr>
          <w:rFonts w:hint="eastAsia" w:ascii="黑体" w:hAnsi="黑体" w:eastAsia="黑体" w:cs="Arial"/>
          <w:b w:val="0"/>
          <w:bCs w:val="0"/>
          <w:color w:val="000000"/>
          <w:kern w:val="36"/>
          <w:sz w:val="18"/>
          <w:szCs w:val="18"/>
        </w:rPr>
      </w:pPr>
    </w:p>
    <w:p>
      <w:pPr>
        <w:pStyle w:val="2"/>
        <w:rPr>
          <w:rFonts w:hint="eastAsia" w:ascii="黑体" w:hAnsi="黑体" w:eastAsia="黑体" w:cs="Arial"/>
          <w:b w:val="0"/>
          <w:bCs w:val="0"/>
          <w:color w:val="000000"/>
          <w:kern w:val="36"/>
          <w:sz w:val="18"/>
          <w:szCs w:val="18"/>
        </w:rPr>
      </w:pPr>
    </w:p>
    <w:p>
      <w:pPr>
        <w:pStyle w:val="2"/>
        <w:rPr>
          <w:rFonts w:hint="eastAsia" w:ascii="黑体" w:hAnsi="黑体" w:eastAsia="黑体" w:cs="Arial"/>
          <w:b w:val="0"/>
          <w:bCs w:val="0"/>
          <w:color w:val="000000"/>
          <w:kern w:val="36"/>
          <w:sz w:val="18"/>
          <w:szCs w:val="18"/>
        </w:rPr>
      </w:pPr>
    </w:p>
    <w:p>
      <w:pPr>
        <w:pStyle w:val="2"/>
        <w:rPr>
          <w:rFonts w:hint="eastAsia" w:ascii="黑体" w:hAnsi="黑体" w:eastAsia="黑体" w:cs="Arial"/>
          <w:b w:val="0"/>
          <w:bCs w:val="0"/>
          <w:color w:val="000000"/>
          <w:kern w:val="36"/>
          <w:sz w:val="18"/>
          <w:szCs w:val="18"/>
        </w:rPr>
      </w:pPr>
    </w:p>
    <w:p>
      <w:pPr>
        <w:keepNext w:val="0"/>
        <w:keepLines w:val="0"/>
        <w:pageBreakBefore w:val="0"/>
        <w:widowControl/>
        <w:kinsoku/>
        <w:wordWrap/>
        <w:overflowPunct/>
        <w:topLinePunct w:val="0"/>
        <w:autoSpaceDE/>
        <w:autoSpaceDN/>
        <w:bidi w:val="0"/>
        <w:adjustRightInd/>
        <w:snapToGrid/>
        <w:spacing w:before="100" w:beforeAutospacing="1" w:after="100" w:afterAutospacing="1" w:line="240" w:lineRule="atLeast"/>
        <w:jc w:val="both"/>
        <w:textAlignment w:val="auto"/>
        <w:outlineLvl w:val="0"/>
        <w:rPr>
          <w:rFonts w:hint="eastAsia" w:ascii="黑体" w:hAnsi="黑体" w:eastAsia="黑体" w:cs="Arial"/>
          <w:b w:val="0"/>
          <w:bCs w:val="0"/>
          <w:color w:val="000000"/>
          <w:kern w:val="36"/>
          <w:sz w:val="18"/>
          <w:szCs w:val="18"/>
        </w:rPr>
      </w:pPr>
    </w:p>
    <w:p>
      <w:pPr>
        <w:widowControl/>
        <w:spacing w:before="100" w:beforeAutospacing="1" w:after="100" w:afterAutospacing="1" w:line="360" w:lineRule="auto"/>
        <w:jc w:val="center"/>
        <w:outlineLvl w:val="0"/>
        <w:rPr>
          <w:rFonts w:ascii="Arial" w:hAnsi="Arial" w:cs="Arial"/>
          <w:color w:val="2D6400"/>
          <w:kern w:val="0"/>
          <w:szCs w:val="21"/>
        </w:rPr>
      </w:pPr>
      <w:bookmarkStart w:id="69" w:name="_Toc11500"/>
      <w:bookmarkStart w:id="70" w:name="_Toc1613"/>
      <w:r>
        <w:rPr>
          <w:rFonts w:hint="eastAsia" w:ascii="黑体" w:hAnsi="黑体" w:eastAsia="黑体" w:cs="Arial"/>
          <w:b/>
          <w:bCs/>
          <w:color w:val="000000"/>
          <w:kern w:val="36"/>
          <w:sz w:val="36"/>
          <w:szCs w:val="36"/>
        </w:rPr>
        <w:t>采购</w:t>
      </w:r>
      <w:r>
        <w:rPr>
          <w:rFonts w:ascii="黑体" w:hAnsi="黑体" w:eastAsia="黑体" w:cs="Arial"/>
          <w:b/>
          <w:bCs/>
          <w:color w:val="000000"/>
          <w:kern w:val="36"/>
          <w:sz w:val="36"/>
          <w:szCs w:val="36"/>
        </w:rPr>
        <w:t>合同</w:t>
      </w:r>
      <w:r>
        <w:rPr>
          <w:rFonts w:hint="eastAsia" w:ascii="黑体" w:hAnsi="黑体" w:eastAsia="黑体" w:cs="Arial"/>
          <w:b/>
          <w:bCs/>
          <w:color w:val="000000"/>
          <w:kern w:val="36"/>
          <w:sz w:val="36"/>
          <w:szCs w:val="36"/>
        </w:rPr>
        <w:t>(</w:t>
      </w:r>
      <w:r>
        <w:rPr>
          <w:rFonts w:ascii="黑体" w:hAnsi="黑体" w:eastAsia="黑体" w:cs="Arial"/>
          <w:b/>
          <w:bCs/>
          <w:color w:val="000000"/>
          <w:kern w:val="36"/>
          <w:sz w:val="36"/>
          <w:szCs w:val="36"/>
        </w:rPr>
        <w:t>范本</w:t>
      </w:r>
      <w:r>
        <w:rPr>
          <w:rFonts w:hint="eastAsia" w:ascii="黑体" w:hAnsi="黑体" w:eastAsia="黑体" w:cs="Arial"/>
          <w:b/>
          <w:bCs/>
          <w:color w:val="000000"/>
          <w:kern w:val="36"/>
          <w:sz w:val="36"/>
          <w:szCs w:val="36"/>
        </w:rPr>
        <w:t>)</w:t>
      </w:r>
      <w:bookmarkEnd w:id="69"/>
      <w:bookmarkEnd w:id="70"/>
    </w:p>
    <w:p>
      <w:pPr>
        <w:widowControl/>
        <w:spacing w:before="100" w:beforeAutospacing="1" w:after="100" w:afterAutospacing="1" w:line="360" w:lineRule="auto"/>
        <w:jc w:val="left"/>
        <w:rPr>
          <w:rFonts w:hint="eastAsia" w:ascii="宋体" w:hAnsi="宋体" w:eastAsia="宋体" w:cs="宋体"/>
          <w:b/>
          <w:bCs/>
          <w:color w:val="000000"/>
          <w:kern w:val="0"/>
          <w:sz w:val="24"/>
          <w:u w:val="none"/>
        </w:rPr>
      </w:pPr>
      <w:r>
        <w:rPr>
          <w:rFonts w:hint="eastAsia" w:ascii="宋体" w:hAnsi="宋体" w:eastAsia="宋体" w:cs="宋体"/>
          <w:b/>
          <w:bCs/>
          <w:color w:val="000000"/>
          <w:kern w:val="0"/>
          <w:sz w:val="24"/>
        </w:rPr>
        <w:t>购货单位：</w:t>
      </w:r>
      <w:r>
        <w:rPr>
          <w:rFonts w:hint="eastAsia" w:ascii="宋体" w:hAnsi="宋体" w:eastAsia="宋体" w:cs="宋体"/>
          <w:b/>
          <w:bCs/>
          <w:color w:val="000000"/>
          <w:kern w:val="0"/>
          <w:sz w:val="24"/>
          <w:u w:val="single"/>
        </w:rPr>
        <w:t xml:space="preserve">                               </w:t>
      </w:r>
      <w:r>
        <w:rPr>
          <w:rFonts w:hint="eastAsia" w:ascii="宋体" w:hAnsi="宋体" w:eastAsia="宋体" w:cs="宋体"/>
          <w:b/>
          <w:bCs/>
          <w:color w:val="000000"/>
          <w:kern w:val="0"/>
          <w:sz w:val="24"/>
        </w:rPr>
        <w:t xml:space="preserve">（以下简称甲方） </w:t>
      </w:r>
      <w:r>
        <w:rPr>
          <w:rFonts w:hint="eastAsia" w:ascii="宋体" w:hAnsi="宋体" w:eastAsia="宋体" w:cs="宋体"/>
          <w:b/>
          <w:bCs/>
          <w:color w:val="000000"/>
          <w:kern w:val="0"/>
          <w:sz w:val="24"/>
        </w:rPr>
        <w:br w:type="textWrapping"/>
      </w:r>
      <w:r>
        <w:rPr>
          <w:rFonts w:hint="eastAsia" w:ascii="宋体" w:hAnsi="宋体" w:eastAsia="宋体" w:cs="宋体"/>
          <w:b/>
          <w:bCs/>
          <w:color w:val="000000"/>
          <w:kern w:val="0"/>
          <w:sz w:val="24"/>
        </w:rPr>
        <w:t>供货单位：</w:t>
      </w:r>
      <w:r>
        <w:rPr>
          <w:rFonts w:hint="eastAsia" w:ascii="宋体" w:hAnsi="宋体" w:eastAsia="宋体" w:cs="宋体"/>
          <w:b/>
          <w:bCs/>
          <w:color w:val="000000"/>
          <w:kern w:val="0"/>
          <w:sz w:val="24"/>
          <w:u w:val="single"/>
        </w:rPr>
        <w:t xml:space="preserve">                               </w:t>
      </w:r>
      <w:r>
        <w:rPr>
          <w:rFonts w:hint="eastAsia" w:ascii="宋体" w:hAnsi="宋体" w:eastAsia="宋体" w:cs="宋体"/>
          <w:b/>
          <w:bCs/>
          <w:color w:val="000000"/>
          <w:kern w:val="0"/>
          <w:sz w:val="24"/>
        </w:rPr>
        <w:t xml:space="preserve">（以下简称乙方） </w:t>
      </w:r>
      <w:r>
        <w:rPr>
          <w:rFonts w:hint="eastAsia" w:ascii="宋体" w:hAnsi="宋体" w:eastAsia="宋体" w:cs="宋体"/>
          <w:b/>
          <w:bCs/>
          <w:color w:val="000000"/>
          <w:kern w:val="0"/>
          <w:sz w:val="24"/>
        </w:rPr>
        <w:br w:type="textWrapping"/>
      </w:r>
      <w:r>
        <w:rPr>
          <w:rFonts w:hint="eastAsia" w:ascii="宋体" w:hAnsi="宋体" w:eastAsia="宋体" w:cs="宋体"/>
          <w:b/>
          <w:bCs/>
          <w:color w:val="000000"/>
          <w:kern w:val="0"/>
          <w:sz w:val="24"/>
        </w:rPr>
        <w:t>签订日期</w:t>
      </w:r>
      <w:r>
        <w:rPr>
          <w:rFonts w:hint="eastAsia" w:ascii="宋体" w:hAnsi="宋体" w:eastAsia="宋体" w:cs="宋体"/>
          <w:b/>
          <w:bCs/>
          <w:i w:val="0"/>
          <w:iCs w:val="0"/>
          <w:color w:val="000000"/>
          <w:kern w:val="0"/>
          <w:sz w:val="24"/>
          <w:u w:val="none"/>
        </w:rPr>
        <w:t>：</w:t>
      </w:r>
      <w:r>
        <w:rPr>
          <w:rFonts w:hint="eastAsia" w:ascii="宋体" w:hAnsi="宋体" w:eastAsia="宋体" w:cs="宋体"/>
          <w:b/>
          <w:bCs/>
          <w:color w:val="000000"/>
          <w:kern w:val="0"/>
          <w:sz w:val="24"/>
          <w:u w:val="single"/>
        </w:rPr>
        <w:t xml:space="preserve">              </w:t>
      </w:r>
      <w:r>
        <w:rPr>
          <w:rFonts w:hint="eastAsia" w:ascii="宋体" w:hAnsi="宋体" w:eastAsia="宋体" w:cs="宋体"/>
          <w:b/>
          <w:bCs/>
          <w:color w:val="000000"/>
          <w:kern w:val="0"/>
          <w:sz w:val="24"/>
        </w:rPr>
        <w:t>签订地点：</w:t>
      </w:r>
      <w:r>
        <w:rPr>
          <w:rFonts w:hint="eastAsia" w:ascii="宋体" w:hAnsi="宋体" w:eastAsia="宋体" w:cs="宋体"/>
          <w:b/>
          <w:bCs/>
          <w:color w:val="000000"/>
          <w:kern w:val="0"/>
          <w:sz w:val="24"/>
          <w:u w:val="single"/>
          <w:lang w:val="en-US" w:eastAsia="zh-CN"/>
        </w:rPr>
        <w:t xml:space="preserve">             </w:t>
      </w:r>
      <w:r>
        <w:rPr>
          <w:rFonts w:hint="eastAsia" w:ascii="宋体" w:hAnsi="宋体" w:eastAsia="宋体" w:cs="宋体"/>
          <w:b/>
          <w:bCs/>
          <w:color w:val="000000"/>
          <w:kern w:val="0"/>
          <w:sz w:val="24"/>
          <w:u w:val="none"/>
        </w:rPr>
        <w:t xml:space="preserve">                      </w:t>
      </w:r>
    </w:p>
    <w:p>
      <w:pPr>
        <w:keepNext w:val="0"/>
        <w:keepLines w:val="0"/>
        <w:pageBreakBefore w:val="0"/>
        <w:widowControl/>
        <w:kinsoku/>
        <w:wordWrap/>
        <w:overflowPunct/>
        <w:topLinePunct w:val="0"/>
        <w:autoSpaceDE/>
        <w:autoSpaceDN/>
        <w:bidi w:val="0"/>
        <w:adjustRightInd/>
        <w:snapToGrid/>
        <w:spacing w:before="100" w:beforeAutospacing="0" w:after="100" w:afterAutospacing="0" w:line="420" w:lineRule="exact"/>
        <w:ind w:firstLine="480" w:firstLineChars="200"/>
        <w:jc w:val="left"/>
        <w:textAlignment w:val="auto"/>
        <w:outlineLvl w:val="9"/>
        <w:rPr>
          <w:rFonts w:hint="eastAsia" w:ascii="宋体" w:hAnsi="宋体" w:eastAsia="宋体" w:cs="宋体"/>
          <w:color w:val="000000"/>
          <w:kern w:val="0"/>
          <w:sz w:val="24"/>
        </w:rPr>
      </w:pPr>
      <w:r>
        <w:rPr>
          <w:rFonts w:hint="eastAsia" w:ascii="宋体" w:hAnsi="宋体" w:eastAsia="宋体" w:cs="宋体"/>
          <w:color w:val="000000"/>
          <w:kern w:val="0"/>
          <w:sz w:val="24"/>
        </w:rPr>
        <w:t>为了增强甲乙双方的责任感，加强经济核算，提高经济效益，依照《合同法》及相关法律法规，遵循平等、自愿、公平和诚信的原则，经甲乙双方充分协商，特订立本合同，以便共同遵守。</w:t>
      </w:r>
    </w:p>
    <w:p>
      <w:pPr>
        <w:keepNext w:val="0"/>
        <w:keepLines w:val="0"/>
        <w:pageBreakBefore w:val="0"/>
        <w:widowControl/>
        <w:kinsoku/>
        <w:wordWrap/>
        <w:overflowPunct/>
        <w:topLinePunct w:val="0"/>
        <w:autoSpaceDE/>
        <w:autoSpaceDN/>
        <w:bidi w:val="0"/>
        <w:adjustRightInd/>
        <w:snapToGrid/>
        <w:spacing w:before="100" w:beforeAutospacing="0" w:after="100" w:afterAutospacing="0" w:line="420" w:lineRule="exact"/>
        <w:jc w:val="left"/>
        <w:textAlignment w:val="auto"/>
        <w:outlineLvl w:val="9"/>
        <w:rPr>
          <w:rFonts w:hint="eastAsia" w:ascii="宋体" w:hAnsi="宋体" w:eastAsia="宋体" w:cs="宋体"/>
          <w:color w:val="000000"/>
          <w:kern w:val="0"/>
          <w:sz w:val="24"/>
        </w:rPr>
      </w:pPr>
      <w:r>
        <w:rPr>
          <w:rFonts w:hint="eastAsia" w:ascii="宋体" w:hAnsi="宋体" w:eastAsia="宋体" w:cs="宋体"/>
          <w:b/>
          <w:bCs/>
          <w:color w:val="000000"/>
          <w:kern w:val="0"/>
          <w:sz w:val="24"/>
        </w:rPr>
        <w:t>工程名称：</w:t>
      </w:r>
      <w:r>
        <w:rPr>
          <w:rFonts w:hint="eastAsia" w:ascii="宋体" w:hAnsi="宋体" w:eastAsia="宋体" w:cs="宋体"/>
          <w:b/>
          <w:bCs/>
          <w:color w:val="000000"/>
          <w:kern w:val="0"/>
          <w:sz w:val="24"/>
          <w:u w:val="single"/>
        </w:rPr>
        <w:t xml:space="preserve">                                               </w:t>
      </w:r>
      <w:r>
        <w:rPr>
          <w:rFonts w:hint="eastAsia" w:ascii="宋体" w:hAnsi="宋体" w:eastAsia="宋体" w:cs="宋体"/>
          <w:b/>
          <w:bCs/>
          <w:color w:val="000000"/>
          <w:kern w:val="0"/>
          <w:sz w:val="24"/>
          <w:u w:val="single"/>
        </w:rPr>
        <w:br w:type="textWrapping"/>
      </w:r>
      <w:r>
        <w:rPr>
          <w:rFonts w:hint="eastAsia" w:ascii="宋体" w:hAnsi="宋体" w:eastAsia="宋体" w:cs="宋体"/>
          <w:b/>
          <w:bCs/>
          <w:color w:val="000000"/>
          <w:kern w:val="0"/>
          <w:sz w:val="24"/>
        </w:rPr>
        <w:t xml:space="preserve">第一条 标的名称、品牌、规格、数量、单价  </w:t>
      </w:r>
      <w:r>
        <w:rPr>
          <w:rFonts w:hint="eastAsia" w:ascii="宋体" w:hAnsi="宋体" w:eastAsia="宋体" w:cs="宋体"/>
          <w:color w:val="000000"/>
          <w:kern w:val="0"/>
          <w:sz w:val="24"/>
        </w:rPr>
        <w:t xml:space="preserve">           </w:t>
      </w:r>
    </w:p>
    <w:tbl>
      <w:tblPr>
        <w:tblStyle w:val="37"/>
        <w:tblW w:w="98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1418"/>
        <w:gridCol w:w="1276"/>
        <w:gridCol w:w="798"/>
        <w:gridCol w:w="1675"/>
        <w:gridCol w:w="1494"/>
        <w:gridCol w:w="1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09" w:type="dxa"/>
            <w:noWrap w:val="0"/>
            <w:vAlign w:val="top"/>
          </w:tcPr>
          <w:p>
            <w:pPr>
              <w:keepNext w:val="0"/>
              <w:keepLines w:val="0"/>
              <w:pageBreakBefore w:val="0"/>
              <w:widowControl/>
              <w:kinsoku/>
              <w:wordWrap/>
              <w:overflowPunct/>
              <w:topLinePunct w:val="0"/>
              <w:autoSpaceDE/>
              <w:autoSpaceDN/>
              <w:bidi w:val="0"/>
              <w:adjustRightInd/>
              <w:snapToGrid/>
              <w:spacing w:before="100" w:beforeAutospacing="0" w:after="100" w:afterAutospacing="0" w:line="420" w:lineRule="exact"/>
              <w:jc w:val="center"/>
              <w:textAlignment w:val="auto"/>
              <w:outlineLvl w:val="9"/>
              <w:rPr>
                <w:rFonts w:hint="eastAsia" w:ascii="宋体" w:hAnsi="宋体" w:eastAsia="宋体" w:cs="宋体"/>
                <w:color w:val="000000"/>
                <w:kern w:val="0"/>
                <w:sz w:val="24"/>
              </w:rPr>
            </w:pPr>
            <w:r>
              <w:rPr>
                <w:rFonts w:hint="eastAsia" w:ascii="宋体" w:hAnsi="宋体" w:eastAsia="宋体" w:cs="宋体"/>
                <w:color w:val="000000"/>
                <w:kern w:val="0"/>
                <w:sz w:val="24"/>
              </w:rPr>
              <w:t>产品名称</w:t>
            </w:r>
          </w:p>
        </w:tc>
        <w:tc>
          <w:tcPr>
            <w:tcW w:w="1418" w:type="dxa"/>
            <w:noWrap w:val="0"/>
            <w:vAlign w:val="top"/>
          </w:tcPr>
          <w:p>
            <w:pPr>
              <w:keepNext w:val="0"/>
              <w:keepLines w:val="0"/>
              <w:pageBreakBefore w:val="0"/>
              <w:widowControl/>
              <w:kinsoku/>
              <w:wordWrap/>
              <w:overflowPunct/>
              <w:topLinePunct w:val="0"/>
              <w:autoSpaceDE/>
              <w:autoSpaceDN/>
              <w:bidi w:val="0"/>
              <w:adjustRightInd/>
              <w:snapToGrid/>
              <w:spacing w:before="100" w:beforeAutospacing="0" w:after="100" w:afterAutospacing="0" w:line="420" w:lineRule="exact"/>
              <w:jc w:val="center"/>
              <w:textAlignment w:val="auto"/>
              <w:outlineLvl w:val="9"/>
              <w:rPr>
                <w:rFonts w:hint="eastAsia" w:ascii="宋体" w:hAnsi="宋体" w:eastAsia="宋体" w:cs="宋体"/>
                <w:color w:val="000000"/>
                <w:kern w:val="0"/>
                <w:sz w:val="24"/>
              </w:rPr>
            </w:pPr>
            <w:r>
              <w:rPr>
                <w:rFonts w:hint="eastAsia" w:ascii="宋体" w:hAnsi="宋体" w:eastAsia="宋体" w:cs="宋体"/>
                <w:color w:val="000000"/>
                <w:kern w:val="0"/>
                <w:sz w:val="24"/>
              </w:rPr>
              <w:t>规格</w:t>
            </w:r>
          </w:p>
        </w:tc>
        <w:tc>
          <w:tcPr>
            <w:tcW w:w="1276" w:type="dxa"/>
            <w:noWrap w:val="0"/>
            <w:vAlign w:val="top"/>
          </w:tcPr>
          <w:p>
            <w:pPr>
              <w:keepNext w:val="0"/>
              <w:keepLines w:val="0"/>
              <w:pageBreakBefore w:val="0"/>
              <w:widowControl/>
              <w:kinsoku/>
              <w:wordWrap/>
              <w:overflowPunct/>
              <w:topLinePunct w:val="0"/>
              <w:autoSpaceDE/>
              <w:autoSpaceDN/>
              <w:bidi w:val="0"/>
              <w:adjustRightInd/>
              <w:snapToGrid/>
              <w:spacing w:before="100" w:beforeAutospacing="0" w:after="100" w:afterAutospacing="0" w:line="420" w:lineRule="exact"/>
              <w:jc w:val="center"/>
              <w:textAlignment w:val="auto"/>
              <w:outlineLvl w:val="9"/>
              <w:rPr>
                <w:rFonts w:hint="eastAsia" w:ascii="宋体" w:hAnsi="宋体" w:eastAsia="宋体" w:cs="宋体"/>
                <w:color w:val="000000"/>
                <w:kern w:val="0"/>
                <w:sz w:val="24"/>
              </w:rPr>
            </w:pPr>
            <w:r>
              <w:rPr>
                <w:rFonts w:hint="eastAsia" w:ascii="宋体" w:hAnsi="宋体" w:eastAsia="宋体" w:cs="宋体"/>
                <w:color w:val="000000"/>
                <w:kern w:val="0"/>
                <w:sz w:val="24"/>
              </w:rPr>
              <w:t>数量</w:t>
            </w:r>
          </w:p>
        </w:tc>
        <w:tc>
          <w:tcPr>
            <w:tcW w:w="798" w:type="dxa"/>
            <w:noWrap w:val="0"/>
            <w:vAlign w:val="top"/>
          </w:tcPr>
          <w:p>
            <w:pPr>
              <w:keepNext w:val="0"/>
              <w:keepLines w:val="0"/>
              <w:pageBreakBefore w:val="0"/>
              <w:widowControl/>
              <w:kinsoku/>
              <w:wordWrap/>
              <w:overflowPunct/>
              <w:topLinePunct w:val="0"/>
              <w:autoSpaceDE/>
              <w:autoSpaceDN/>
              <w:bidi w:val="0"/>
              <w:adjustRightInd/>
              <w:snapToGrid/>
              <w:spacing w:before="100" w:beforeAutospacing="0" w:after="100" w:afterAutospacing="0" w:line="420" w:lineRule="exact"/>
              <w:jc w:val="center"/>
              <w:textAlignment w:val="auto"/>
              <w:outlineLvl w:val="9"/>
              <w:rPr>
                <w:rFonts w:hint="eastAsia" w:ascii="宋体" w:hAnsi="宋体" w:eastAsia="宋体" w:cs="宋体"/>
                <w:color w:val="000000"/>
                <w:kern w:val="0"/>
                <w:sz w:val="24"/>
              </w:rPr>
            </w:pPr>
            <w:r>
              <w:rPr>
                <w:rFonts w:hint="eastAsia" w:ascii="宋体" w:hAnsi="宋体" w:eastAsia="宋体" w:cs="宋体"/>
                <w:color w:val="000000"/>
                <w:kern w:val="0"/>
                <w:sz w:val="24"/>
              </w:rPr>
              <w:t>单位</w:t>
            </w:r>
          </w:p>
        </w:tc>
        <w:tc>
          <w:tcPr>
            <w:tcW w:w="1675" w:type="dxa"/>
            <w:noWrap w:val="0"/>
            <w:vAlign w:val="top"/>
          </w:tcPr>
          <w:p>
            <w:pPr>
              <w:keepNext w:val="0"/>
              <w:keepLines w:val="0"/>
              <w:pageBreakBefore w:val="0"/>
              <w:widowControl/>
              <w:kinsoku/>
              <w:wordWrap/>
              <w:overflowPunct/>
              <w:topLinePunct w:val="0"/>
              <w:autoSpaceDE/>
              <w:autoSpaceDN/>
              <w:bidi w:val="0"/>
              <w:adjustRightInd/>
              <w:snapToGrid/>
              <w:spacing w:before="100" w:beforeAutospacing="0" w:after="100" w:afterAutospacing="0" w:line="420" w:lineRule="exact"/>
              <w:jc w:val="center"/>
              <w:textAlignment w:val="auto"/>
              <w:outlineLvl w:val="9"/>
              <w:rPr>
                <w:rFonts w:hint="eastAsia" w:ascii="宋体" w:hAnsi="宋体" w:eastAsia="宋体" w:cs="宋体"/>
                <w:color w:val="000000"/>
                <w:kern w:val="0"/>
                <w:sz w:val="24"/>
                <w:lang w:eastAsia="zh-CN"/>
              </w:rPr>
            </w:pPr>
            <w:r>
              <w:rPr>
                <w:rFonts w:hint="eastAsia" w:ascii="宋体" w:hAnsi="宋体" w:eastAsia="宋体" w:cs="宋体"/>
                <w:color w:val="000000"/>
                <w:kern w:val="0"/>
                <w:sz w:val="24"/>
              </w:rPr>
              <w:t>单价</w:t>
            </w:r>
            <w:r>
              <w:rPr>
                <w:rFonts w:hint="eastAsia" w:ascii="宋体" w:hAnsi="宋体" w:eastAsia="宋体" w:cs="宋体"/>
                <w:color w:val="000000"/>
                <w:kern w:val="0"/>
                <w:sz w:val="24"/>
                <w:lang w:eastAsia="zh-CN"/>
              </w:rPr>
              <w:t>（含税）</w:t>
            </w:r>
          </w:p>
        </w:tc>
        <w:tc>
          <w:tcPr>
            <w:tcW w:w="1494" w:type="dxa"/>
            <w:noWrap w:val="0"/>
            <w:vAlign w:val="top"/>
          </w:tcPr>
          <w:p>
            <w:pPr>
              <w:keepNext w:val="0"/>
              <w:keepLines w:val="0"/>
              <w:pageBreakBefore w:val="0"/>
              <w:widowControl/>
              <w:kinsoku/>
              <w:wordWrap/>
              <w:overflowPunct/>
              <w:topLinePunct w:val="0"/>
              <w:autoSpaceDE/>
              <w:autoSpaceDN/>
              <w:bidi w:val="0"/>
              <w:adjustRightInd/>
              <w:snapToGrid/>
              <w:spacing w:before="100" w:beforeAutospacing="0" w:after="100" w:afterAutospacing="0" w:line="420" w:lineRule="exact"/>
              <w:ind w:firstLine="240" w:firstLineChars="100"/>
              <w:jc w:val="both"/>
              <w:textAlignment w:val="auto"/>
              <w:outlineLvl w:val="9"/>
              <w:rPr>
                <w:rFonts w:hint="eastAsia" w:ascii="宋体" w:hAnsi="宋体" w:eastAsia="宋体" w:cs="宋体"/>
                <w:color w:val="000000"/>
                <w:kern w:val="0"/>
                <w:sz w:val="24"/>
                <w:lang w:val="en-US" w:eastAsia="zh-CN"/>
              </w:rPr>
            </w:pPr>
            <w:r>
              <w:rPr>
                <w:rFonts w:hint="eastAsia" w:ascii="宋体" w:hAnsi="宋体" w:eastAsia="宋体" w:cs="宋体"/>
                <w:color w:val="000000"/>
                <w:kern w:val="0"/>
                <w:sz w:val="24"/>
                <w:lang w:val="en-US" w:eastAsia="zh-CN"/>
              </w:rPr>
              <w:t>价税合计</w:t>
            </w:r>
          </w:p>
        </w:tc>
        <w:tc>
          <w:tcPr>
            <w:tcW w:w="1395" w:type="dxa"/>
            <w:noWrap w:val="0"/>
            <w:vAlign w:val="top"/>
          </w:tcPr>
          <w:p>
            <w:pPr>
              <w:keepNext w:val="0"/>
              <w:keepLines w:val="0"/>
              <w:pageBreakBefore w:val="0"/>
              <w:widowControl/>
              <w:kinsoku/>
              <w:wordWrap/>
              <w:overflowPunct/>
              <w:topLinePunct w:val="0"/>
              <w:autoSpaceDE/>
              <w:autoSpaceDN/>
              <w:bidi w:val="0"/>
              <w:adjustRightInd/>
              <w:snapToGrid/>
              <w:spacing w:before="100" w:beforeAutospacing="0" w:after="100" w:afterAutospacing="0" w:line="420" w:lineRule="exact"/>
              <w:jc w:val="center"/>
              <w:textAlignment w:val="auto"/>
              <w:outlineLvl w:val="9"/>
              <w:rPr>
                <w:rFonts w:hint="eastAsia" w:ascii="宋体" w:hAnsi="宋体" w:eastAsia="宋体" w:cs="宋体"/>
                <w:color w:val="000000"/>
                <w:kern w:val="0"/>
                <w:sz w:val="24"/>
              </w:rPr>
            </w:pPr>
            <w:r>
              <w:rPr>
                <w:rFonts w:hint="eastAsia" w:ascii="宋体" w:hAnsi="宋体" w:eastAsia="宋体" w:cs="宋体"/>
                <w:color w:val="000000"/>
                <w:kern w:val="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09" w:type="dxa"/>
            <w:noWrap w:val="0"/>
            <w:vAlign w:val="top"/>
          </w:tcPr>
          <w:p>
            <w:pPr>
              <w:keepNext w:val="0"/>
              <w:keepLines w:val="0"/>
              <w:pageBreakBefore w:val="0"/>
              <w:widowControl/>
              <w:kinsoku/>
              <w:wordWrap/>
              <w:overflowPunct/>
              <w:topLinePunct w:val="0"/>
              <w:autoSpaceDE/>
              <w:autoSpaceDN/>
              <w:bidi w:val="0"/>
              <w:adjustRightInd/>
              <w:snapToGrid/>
              <w:spacing w:before="100" w:beforeAutospacing="0" w:after="100" w:afterAutospacing="0" w:line="420" w:lineRule="exact"/>
              <w:jc w:val="left"/>
              <w:textAlignment w:val="auto"/>
              <w:outlineLvl w:val="9"/>
              <w:rPr>
                <w:rFonts w:hint="eastAsia" w:ascii="宋体" w:hAnsi="宋体" w:eastAsia="宋体" w:cs="宋体"/>
                <w:color w:val="000000"/>
                <w:kern w:val="0"/>
                <w:sz w:val="24"/>
              </w:rPr>
            </w:pPr>
            <w:r>
              <w:rPr>
                <w:rFonts w:hint="eastAsia" w:ascii="宋体" w:hAnsi="宋体" w:eastAsia="宋体" w:cs="宋体"/>
                <w:color w:val="000000"/>
                <w:kern w:val="0"/>
                <w:sz w:val="24"/>
              </w:rPr>
              <w:t xml:space="preserve"> </w:t>
            </w:r>
          </w:p>
        </w:tc>
        <w:tc>
          <w:tcPr>
            <w:tcW w:w="1418" w:type="dxa"/>
            <w:noWrap w:val="0"/>
            <w:vAlign w:val="top"/>
          </w:tcPr>
          <w:p>
            <w:pPr>
              <w:keepNext w:val="0"/>
              <w:keepLines w:val="0"/>
              <w:pageBreakBefore w:val="0"/>
              <w:widowControl/>
              <w:kinsoku/>
              <w:wordWrap/>
              <w:overflowPunct/>
              <w:topLinePunct w:val="0"/>
              <w:autoSpaceDE/>
              <w:autoSpaceDN/>
              <w:bidi w:val="0"/>
              <w:adjustRightInd/>
              <w:snapToGrid/>
              <w:spacing w:before="100" w:beforeAutospacing="0" w:after="100" w:afterAutospacing="0" w:line="420" w:lineRule="exact"/>
              <w:jc w:val="left"/>
              <w:textAlignment w:val="auto"/>
              <w:outlineLvl w:val="9"/>
              <w:rPr>
                <w:rFonts w:hint="eastAsia" w:ascii="宋体" w:hAnsi="宋体" w:eastAsia="宋体" w:cs="宋体"/>
                <w:color w:val="000000"/>
                <w:kern w:val="0"/>
                <w:sz w:val="24"/>
              </w:rPr>
            </w:pPr>
            <w:r>
              <w:rPr>
                <w:rFonts w:hint="eastAsia" w:ascii="宋体" w:hAnsi="宋体" w:eastAsia="宋体" w:cs="宋体"/>
                <w:color w:val="000000"/>
                <w:kern w:val="0"/>
                <w:sz w:val="24"/>
              </w:rPr>
              <w:t xml:space="preserve"> </w:t>
            </w:r>
          </w:p>
        </w:tc>
        <w:tc>
          <w:tcPr>
            <w:tcW w:w="1276" w:type="dxa"/>
            <w:noWrap w:val="0"/>
            <w:vAlign w:val="top"/>
          </w:tcPr>
          <w:p>
            <w:pPr>
              <w:keepNext w:val="0"/>
              <w:keepLines w:val="0"/>
              <w:pageBreakBefore w:val="0"/>
              <w:widowControl/>
              <w:kinsoku/>
              <w:wordWrap/>
              <w:overflowPunct/>
              <w:topLinePunct w:val="0"/>
              <w:autoSpaceDE/>
              <w:autoSpaceDN/>
              <w:bidi w:val="0"/>
              <w:adjustRightInd/>
              <w:snapToGrid/>
              <w:spacing w:before="100" w:beforeAutospacing="0" w:after="100" w:afterAutospacing="0" w:line="420" w:lineRule="exact"/>
              <w:jc w:val="left"/>
              <w:textAlignment w:val="auto"/>
              <w:outlineLvl w:val="9"/>
              <w:rPr>
                <w:rFonts w:hint="eastAsia" w:ascii="宋体" w:hAnsi="宋体" w:eastAsia="宋体" w:cs="宋体"/>
                <w:color w:val="000000"/>
                <w:kern w:val="0"/>
                <w:sz w:val="24"/>
              </w:rPr>
            </w:pPr>
          </w:p>
        </w:tc>
        <w:tc>
          <w:tcPr>
            <w:tcW w:w="798" w:type="dxa"/>
            <w:noWrap w:val="0"/>
            <w:vAlign w:val="top"/>
          </w:tcPr>
          <w:p>
            <w:pPr>
              <w:keepNext w:val="0"/>
              <w:keepLines w:val="0"/>
              <w:pageBreakBefore w:val="0"/>
              <w:widowControl/>
              <w:kinsoku/>
              <w:wordWrap/>
              <w:overflowPunct/>
              <w:topLinePunct w:val="0"/>
              <w:autoSpaceDE/>
              <w:autoSpaceDN/>
              <w:bidi w:val="0"/>
              <w:adjustRightInd/>
              <w:snapToGrid/>
              <w:spacing w:before="100" w:beforeAutospacing="0" w:after="100" w:afterAutospacing="0" w:line="420" w:lineRule="exact"/>
              <w:jc w:val="left"/>
              <w:textAlignment w:val="auto"/>
              <w:outlineLvl w:val="9"/>
              <w:rPr>
                <w:rFonts w:hint="eastAsia" w:ascii="宋体" w:hAnsi="宋体" w:eastAsia="宋体" w:cs="宋体"/>
                <w:color w:val="000000"/>
                <w:kern w:val="0"/>
                <w:sz w:val="24"/>
              </w:rPr>
            </w:pPr>
            <w:r>
              <w:rPr>
                <w:rFonts w:hint="eastAsia" w:ascii="宋体" w:hAnsi="宋体" w:eastAsia="宋体" w:cs="宋体"/>
                <w:color w:val="000000"/>
                <w:kern w:val="0"/>
                <w:sz w:val="24"/>
              </w:rPr>
              <w:t xml:space="preserve"> </w:t>
            </w:r>
          </w:p>
        </w:tc>
        <w:tc>
          <w:tcPr>
            <w:tcW w:w="1675" w:type="dxa"/>
            <w:noWrap w:val="0"/>
            <w:vAlign w:val="top"/>
          </w:tcPr>
          <w:p>
            <w:pPr>
              <w:keepNext w:val="0"/>
              <w:keepLines w:val="0"/>
              <w:pageBreakBefore w:val="0"/>
              <w:widowControl/>
              <w:kinsoku/>
              <w:wordWrap/>
              <w:overflowPunct/>
              <w:topLinePunct w:val="0"/>
              <w:autoSpaceDE/>
              <w:autoSpaceDN/>
              <w:bidi w:val="0"/>
              <w:adjustRightInd/>
              <w:snapToGrid/>
              <w:spacing w:before="100" w:beforeAutospacing="0" w:after="100" w:afterAutospacing="0" w:line="420" w:lineRule="exact"/>
              <w:jc w:val="left"/>
              <w:textAlignment w:val="auto"/>
              <w:outlineLvl w:val="9"/>
              <w:rPr>
                <w:rFonts w:hint="eastAsia" w:ascii="宋体" w:hAnsi="宋体" w:eastAsia="宋体" w:cs="宋体"/>
                <w:color w:val="000000"/>
                <w:kern w:val="0"/>
                <w:sz w:val="24"/>
              </w:rPr>
            </w:pPr>
            <w:r>
              <w:rPr>
                <w:rFonts w:hint="eastAsia" w:ascii="宋体" w:hAnsi="宋体" w:eastAsia="宋体" w:cs="宋体"/>
                <w:color w:val="000000"/>
                <w:kern w:val="0"/>
                <w:sz w:val="24"/>
              </w:rPr>
              <w:t xml:space="preserve"> </w:t>
            </w:r>
          </w:p>
        </w:tc>
        <w:tc>
          <w:tcPr>
            <w:tcW w:w="1494" w:type="dxa"/>
            <w:noWrap w:val="0"/>
            <w:vAlign w:val="top"/>
          </w:tcPr>
          <w:p>
            <w:pPr>
              <w:keepNext w:val="0"/>
              <w:keepLines w:val="0"/>
              <w:pageBreakBefore w:val="0"/>
              <w:widowControl/>
              <w:kinsoku/>
              <w:wordWrap/>
              <w:overflowPunct/>
              <w:topLinePunct w:val="0"/>
              <w:autoSpaceDE/>
              <w:autoSpaceDN/>
              <w:bidi w:val="0"/>
              <w:adjustRightInd/>
              <w:snapToGrid/>
              <w:spacing w:before="100" w:beforeAutospacing="0" w:after="100" w:afterAutospacing="0" w:line="420" w:lineRule="exact"/>
              <w:jc w:val="left"/>
              <w:textAlignment w:val="auto"/>
              <w:outlineLvl w:val="9"/>
              <w:rPr>
                <w:rFonts w:hint="eastAsia" w:ascii="宋体" w:hAnsi="宋体" w:eastAsia="宋体" w:cs="宋体"/>
                <w:color w:val="000000"/>
                <w:kern w:val="0"/>
                <w:sz w:val="24"/>
              </w:rPr>
            </w:pPr>
          </w:p>
        </w:tc>
        <w:tc>
          <w:tcPr>
            <w:tcW w:w="1395" w:type="dxa"/>
            <w:noWrap w:val="0"/>
            <w:vAlign w:val="top"/>
          </w:tcPr>
          <w:p>
            <w:pPr>
              <w:keepNext w:val="0"/>
              <w:keepLines w:val="0"/>
              <w:pageBreakBefore w:val="0"/>
              <w:widowControl/>
              <w:kinsoku/>
              <w:wordWrap/>
              <w:overflowPunct/>
              <w:topLinePunct w:val="0"/>
              <w:autoSpaceDE/>
              <w:autoSpaceDN/>
              <w:bidi w:val="0"/>
              <w:adjustRightInd/>
              <w:snapToGrid/>
              <w:spacing w:before="100" w:beforeAutospacing="0" w:after="100" w:afterAutospacing="0" w:line="420" w:lineRule="exact"/>
              <w:jc w:val="left"/>
              <w:textAlignment w:val="auto"/>
              <w:outlineLvl w:val="9"/>
              <w:rPr>
                <w:rFonts w:hint="eastAsia" w:ascii="宋体" w:hAnsi="宋体" w:eastAsia="宋体" w:cs="宋体"/>
                <w:color w:val="000000"/>
                <w:kern w:val="0"/>
                <w:sz w:val="24"/>
              </w:rPr>
            </w:pPr>
            <w:r>
              <w:rPr>
                <w:rFonts w:hint="eastAsia" w:ascii="宋体" w:hAnsi="宋体" w:eastAsia="宋体" w:cs="宋体"/>
                <w:color w:val="000000"/>
                <w:kern w:val="0"/>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09" w:type="dxa"/>
            <w:noWrap w:val="0"/>
            <w:vAlign w:val="top"/>
          </w:tcPr>
          <w:p>
            <w:pPr>
              <w:keepNext w:val="0"/>
              <w:keepLines w:val="0"/>
              <w:pageBreakBefore w:val="0"/>
              <w:widowControl/>
              <w:kinsoku/>
              <w:wordWrap/>
              <w:overflowPunct/>
              <w:topLinePunct w:val="0"/>
              <w:autoSpaceDE/>
              <w:autoSpaceDN/>
              <w:bidi w:val="0"/>
              <w:adjustRightInd/>
              <w:snapToGrid/>
              <w:spacing w:before="100" w:beforeAutospacing="0" w:after="100" w:afterAutospacing="0" w:line="420" w:lineRule="exact"/>
              <w:jc w:val="left"/>
              <w:textAlignment w:val="auto"/>
              <w:outlineLvl w:val="9"/>
              <w:rPr>
                <w:rFonts w:hint="eastAsia" w:ascii="宋体" w:hAnsi="宋体" w:eastAsia="宋体" w:cs="宋体"/>
                <w:color w:val="000000"/>
                <w:kern w:val="0"/>
                <w:sz w:val="24"/>
              </w:rPr>
            </w:pPr>
          </w:p>
        </w:tc>
        <w:tc>
          <w:tcPr>
            <w:tcW w:w="1418" w:type="dxa"/>
            <w:noWrap w:val="0"/>
            <w:vAlign w:val="top"/>
          </w:tcPr>
          <w:p>
            <w:pPr>
              <w:keepNext w:val="0"/>
              <w:keepLines w:val="0"/>
              <w:pageBreakBefore w:val="0"/>
              <w:widowControl/>
              <w:kinsoku/>
              <w:wordWrap/>
              <w:overflowPunct/>
              <w:topLinePunct w:val="0"/>
              <w:autoSpaceDE/>
              <w:autoSpaceDN/>
              <w:bidi w:val="0"/>
              <w:adjustRightInd/>
              <w:snapToGrid/>
              <w:spacing w:before="100" w:beforeAutospacing="0" w:after="100" w:afterAutospacing="0" w:line="420" w:lineRule="exact"/>
              <w:jc w:val="left"/>
              <w:textAlignment w:val="auto"/>
              <w:outlineLvl w:val="9"/>
              <w:rPr>
                <w:rFonts w:hint="eastAsia" w:ascii="宋体" w:hAnsi="宋体" w:eastAsia="宋体" w:cs="宋体"/>
                <w:color w:val="000000"/>
                <w:kern w:val="0"/>
                <w:sz w:val="24"/>
              </w:rPr>
            </w:pPr>
          </w:p>
        </w:tc>
        <w:tc>
          <w:tcPr>
            <w:tcW w:w="1276" w:type="dxa"/>
            <w:noWrap w:val="0"/>
            <w:vAlign w:val="top"/>
          </w:tcPr>
          <w:p>
            <w:pPr>
              <w:keepNext w:val="0"/>
              <w:keepLines w:val="0"/>
              <w:pageBreakBefore w:val="0"/>
              <w:widowControl/>
              <w:kinsoku/>
              <w:wordWrap/>
              <w:overflowPunct/>
              <w:topLinePunct w:val="0"/>
              <w:autoSpaceDE/>
              <w:autoSpaceDN/>
              <w:bidi w:val="0"/>
              <w:adjustRightInd/>
              <w:snapToGrid/>
              <w:spacing w:before="100" w:beforeAutospacing="0" w:after="100" w:afterAutospacing="0" w:line="420" w:lineRule="exact"/>
              <w:jc w:val="left"/>
              <w:textAlignment w:val="auto"/>
              <w:outlineLvl w:val="9"/>
              <w:rPr>
                <w:rFonts w:hint="eastAsia" w:ascii="宋体" w:hAnsi="宋体" w:eastAsia="宋体" w:cs="宋体"/>
                <w:color w:val="000000"/>
                <w:kern w:val="0"/>
                <w:sz w:val="24"/>
              </w:rPr>
            </w:pPr>
          </w:p>
        </w:tc>
        <w:tc>
          <w:tcPr>
            <w:tcW w:w="798" w:type="dxa"/>
            <w:noWrap w:val="0"/>
            <w:vAlign w:val="top"/>
          </w:tcPr>
          <w:p>
            <w:pPr>
              <w:keepNext w:val="0"/>
              <w:keepLines w:val="0"/>
              <w:pageBreakBefore w:val="0"/>
              <w:widowControl/>
              <w:kinsoku/>
              <w:wordWrap/>
              <w:overflowPunct/>
              <w:topLinePunct w:val="0"/>
              <w:autoSpaceDE/>
              <w:autoSpaceDN/>
              <w:bidi w:val="0"/>
              <w:adjustRightInd/>
              <w:snapToGrid/>
              <w:spacing w:before="100" w:beforeAutospacing="0" w:after="100" w:afterAutospacing="0" w:line="420" w:lineRule="exact"/>
              <w:jc w:val="left"/>
              <w:textAlignment w:val="auto"/>
              <w:outlineLvl w:val="9"/>
              <w:rPr>
                <w:rFonts w:hint="eastAsia" w:ascii="宋体" w:hAnsi="宋体" w:eastAsia="宋体" w:cs="宋体"/>
                <w:color w:val="000000"/>
                <w:kern w:val="0"/>
                <w:sz w:val="24"/>
              </w:rPr>
            </w:pPr>
          </w:p>
        </w:tc>
        <w:tc>
          <w:tcPr>
            <w:tcW w:w="1675" w:type="dxa"/>
            <w:noWrap w:val="0"/>
            <w:vAlign w:val="top"/>
          </w:tcPr>
          <w:p>
            <w:pPr>
              <w:keepNext w:val="0"/>
              <w:keepLines w:val="0"/>
              <w:pageBreakBefore w:val="0"/>
              <w:widowControl/>
              <w:kinsoku/>
              <w:wordWrap/>
              <w:overflowPunct/>
              <w:topLinePunct w:val="0"/>
              <w:autoSpaceDE/>
              <w:autoSpaceDN/>
              <w:bidi w:val="0"/>
              <w:adjustRightInd/>
              <w:snapToGrid/>
              <w:spacing w:before="100" w:beforeAutospacing="0" w:after="100" w:afterAutospacing="0" w:line="420" w:lineRule="exact"/>
              <w:jc w:val="left"/>
              <w:textAlignment w:val="auto"/>
              <w:outlineLvl w:val="9"/>
              <w:rPr>
                <w:rFonts w:hint="eastAsia" w:ascii="宋体" w:hAnsi="宋体" w:eastAsia="宋体" w:cs="宋体"/>
                <w:color w:val="000000"/>
                <w:kern w:val="0"/>
                <w:sz w:val="24"/>
              </w:rPr>
            </w:pPr>
          </w:p>
        </w:tc>
        <w:tc>
          <w:tcPr>
            <w:tcW w:w="1494" w:type="dxa"/>
            <w:noWrap w:val="0"/>
            <w:vAlign w:val="top"/>
          </w:tcPr>
          <w:p>
            <w:pPr>
              <w:keepNext w:val="0"/>
              <w:keepLines w:val="0"/>
              <w:pageBreakBefore w:val="0"/>
              <w:widowControl/>
              <w:kinsoku/>
              <w:wordWrap/>
              <w:overflowPunct/>
              <w:topLinePunct w:val="0"/>
              <w:autoSpaceDE/>
              <w:autoSpaceDN/>
              <w:bidi w:val="0"/>
              <w:adjustRightInd/>
              <w:snapToGrid/>
              <w:spacing w:before="100" w:beforeAutospacing="0" w:after="100" w:afterAutospacing="0" w:line="420" w:lineRule="exact"/>
              <w:jc w:val="left"/>
              <w:textAlignment w:val="auto"/>
              <w:outlineLvl w:val="9"/>
              <w:rPr>
                <w:rFonts w:hint="eastAsia" w:ascii="宋体" w:hAnsi="宋体" w:eastAsia="宋体" w:cs="宋体"/>
                <w:color w:val="000000"/>
                <w:kern w:val="0"/>
                <w:sz w:val="24"/>
              </w:rPr>
            </w:pPr>
          </w:p>
        </w:tc>
        <w:tc>
          <w:tcPr>
            <w:tcW w:w="1395" w:type="dxa"/>
            <w:noWrap w:val="0"/>
            <w:vAlign w:val="top"/>
          </w:tcPr>
          <w:p>
            <w:pPr>
              <w:keepNext w:val="0"/>
              <w:keepLines w:val="0"/>
              <w:pageBreakBefore w:val="0"/>
              <w:widowControl/>
              <w:kinsoku/>
              <w:wordWrap/>
              <w:overflowPunct/>
              <w:topLinePunct w:val="0"/>
              <w:autoSpaceDE/>
              <w:autoSpaceDN/>
              <w:bidi w:val="0"/>
              <w:adjustRightInd/>
              <w:snapToGrid/>
              <w:spacing w:before="100" w:beforeAutospacing="0" w:after="100" w:afterAutospacing="0" w:line="420" w:lineRule="exact"/>
              <w:jc w:val="left"/>
              <w:textAlignment w:val="auto"/>
              <w:outlineLvl w:val="9"/>
              <w:rPr>
                <w:rFonts w:hint="eastAsia" w:ascii="宋体" w:hAnsi="宋体" w:eastAsia="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09" w:type="dxa"/>
            <w:noWrap w:val="0"/>
            <w:vAlign w:val="top"/>
          </w:tcPr>
          <w:p>
            <w:pPr>
              <w:keepNext w:val="0"/>
              <w:keepLines w:val="0"/>
              <w:pageBreakBefore w:val="0"/>
              <w:widowControl/>
              <w:kinsoku/>
              <w:wordWrap/>
              <w:overflowPunct/>
              <w:topLinePunct w:val="0"/>
              <w:autoSpaceDE/>
              <w:autoSpaceDN/>
              <w:bidi w:val="0"/>
              <w:adjustRightInd/>
              <w:snapToGrid/>
              <w:spacing w:before="100" w:beforeAutospacing="0" w:after="100" w:afterAutospacing="0" w:line="420" w:lineRule="exact"/>
              <w:jc w:val="left"/>
              <w:textAlignment w:val="auto"/>
              <w:outlineLvl w:val="9"/>
              <w:rPr>
                <w:rFonts w:hint="eastAsia" w:ascii="宋体" w:hAnsi="宋体" w:eastAsia="宋体" w:cs="宋体"/>
                <w:color w:val="000000"/>
                <w:kern w:val="0"/>
                <w:sz w:val="24"/>
              </w:rPr>
            </w:pPr>
          </w:p>
        </w:tc>
        <w:tc>
          <w:tcPr>
            <w:tcW w:w="1418" w:type="dxa"/>
            <w:noWrap w:val="0"/>
            <w:vAlign w:val="top"/>
          </w:tcPr>
          <w:p>
            <w:pPr>
              <w:keepNext w:val="0"/>
              <w:keepLines w:val="0"/>
              <w:pageBreakBefore w:val="0"/>
              <w:widowControl/>
              <w:kinsoku/>
              <w:wordWrap/>
              <w:overflowPunct/>
              <w:topLinePunct w:val="0"/>
              <w:autoSpaceDE/>
              <w:autoSpaceDN/>
              <w:bidi w:val="0"/>
              <w:adjustRightInd/>
              <w:snapToGrid/>
              <w:spacing w:before="100" w:beforeAutospacing="0" w:after="100" w:afterAutospacing="0" w:line="420" w:lineRule="exact"/>
              <w:jc w:val="left"/>
              <w:textAlignment w:val="auto"/>
              <w:outlineLvl w:val="9"/>
              <w:rPr>
                <w:rFonts w:hint="eastAsia" w:ascii="宋体" w:hAnsi="宋体" w:eastAsia="宋体" w:cs="宋体"/>
                <w:color w:val="000000"/>
                <w:kern w:val="0"/>
                <w:sz w:val="24"/>
              </w:rPr>
            </w:pPr>
          </w:p>
        </w:tc>
        <w:tc>
          <w:tcPr>
            <w:tcW w:w="1276" w:type="dxa"/>
            <w:noWrap w:val="0"/>
            <w:vAlign w:val="top"/>
          </w:tcPr>
          <w:p>
            <w:pPr>
              <w:keepNext w:val="0"/>
              <w:keepLines w:val="0"/>
              <w:pageBreakBefore w:val="0"/>
              <w:widowControl/>
              <w:kinsoku/>
              <w:wordWrap/>
              <w:overflowPunct/>
              <w:topLinePunct w:val="0"/>
              <w:autoSpaceDE/>
              <w:autoSpaceDN/>
              <w:bidi w:val="0"/>
              <w:adjustRightInd/>
              <w:snapToGrid/>
              <w:spacing w:before="100" w:beforeAutospacing="0" w:after="100" w:afterAutospacing="0" w:line="420" w:lineRule="exact"/>
              <w:jc w:val="left"/>
              <w:textAlignment w:val="auto"/>
              <w:outlineLvl w:val="9"/>
              <w:rPr>
                <w:rFonts w:hint="eastAsia" w:ascii="宋体" w:hAnsi="宋体" w:eastAsia="宋体" w:cs="宋体"/>
                <w:color w:val="000000"/>
                <w:kern w:val="0"/>
                <w:sz w:val="24"/>
              </w:rPr>
            </w:pPr>
          </w:p>
        </w:tc>
        <w:tc>
          <w:tcPr>
            <w:tcW w:w="798" w:type="dxa"/>
            <w:noWrap w:val="0"/>
            <w:vAlign w:val="top"/>
          </w:tcPr>
          <w:p>
            <w:pPr>
              <w:keepNext w:val="0"/>
              <w:keepLines w:val="0"/>
              <w:pageBreakBefore w:val="0"/>
              <w:widowControl/>
              <w:kinsoku/>
              <w:wordWrap/>
              <w:overflowPunct/>
              <w:topLinePunct w:val="0"/>
              <w:autoSpaceDE/>
              <w:autoSpaceDN/>
              <w:bidi w:val="0"/>
              <w:adjustRightInd/>
              <w:snapToGrid/>
              <w:spacing w:before="100" w:beforeAutospacing="0" w:after="100" w:afterAutospacing="0" w:line="420" w:lineRule="exact"/>
              <w:jc w:val="left"/>
              <w:textAlignment w:val="auto"/>
              <w:outlineLvl w:val="9"/>
              <w:rPr>
                <w:rFonts w:hint="eastAsia" w:ascii="宋体" w:hAnsi="宋体" w:eastAsia="宋体" w:cs="宋体"/>
                <w:color w:val="000000"/>
                <w:kern w:val="0"/>
                <w:sz w:val="24"/>
              </w:rPr>
            </w:pPr>
          </w:p>
        </w:tc>
        <w:tc>
          <w:tcPr>
            <w:tcW w:w="1675" w:type="dxa"/>
            <w:noWrap w:val="0"/>
            <w:vAlign w:val="top"/>
          </w:tcPr>
          <w:p>
            <w:pPr>
              <w:keepNext w:val="0"/>
              <w:keepLines w:val="0"/>
              <w:pageBreakBefore w:val="0"/>
              <w:widowControl/>
              <w:kinsoku/>
              <w:wordWrap/>
              <w:overflowPunct/>
              <w:topLinePunct w:val="0"/>
              <w:autoSpaceDE/>
              <w:autoSpaceDN/>
              <w:bidi w:val="0"/>
              <w:adjustRightInd/>
              <w:snapToGrid/>
              <w:spacing w:before="100" w:beforeAutospacing="0" w:after="100" w:afterAutospacing="0" w:line="420" w:lineRule="exact"/>
              <w:jc w:val="left"/>
              <w:textAlignment w:val="auto"/>
              <w:outlineLvl w:val="9"/>
              <w:rPr>
                <w:rFonts w:hint="eastAsia" w:ascii="宋体" w:hAnsi="宋体" w:eastAsia="宋体" w:cs="宋体"/>
                <w:color w:val="000000"/>
                <w:kern w:val="0"/>
                <w:sz w:val="24"/>
              </w:rPr>
            </w:pPr>
          </w:p>
        </w:tc>
        <w:tc>
          <w:tcPr>
            <w:tcW w:w="1494" w:type="dxa"/>
            <w:noWrap w:val="0"/>
            <w:vAlign w:val="top"/>
          </w:tcPr>
          <w:p>
            <w:pPr>
              <w:keepNext w:val="0"/>
              <w:keepLines w:val="0"/>
              <w:pageBreakBefore w:val="0"/>
              <w:widowControl/>
              <w:kinsoku/>
              <w:wordWrap/>
              <w:overflowPunct/>
              <w:topLinePunct w:val="0"/>
              <w:autoSpaceDE/>
              <w:autoSpaceDN/>
              <w:bidi w:val="0"/>
              <w:adjustRightInd/>
              <w:snapToGrid/>
              <w:spacing w:before="100" w:beforeAutospacing="0" w:after="100" w:afterAutospacing="0" w:line="420" w:lineRule="exact"/>
              <w:jc w:val="left"/>
              <w:textAlignment w:val="auto"/>
              <w:outlineLvl w:val="9"/>
              <w:rPr>
                <w:rFonts w:hint="eastAsia" w:ascii="宋体" w:hAnsi="宋体" w:eastAsia="宋体" w:cs="宋体"/>
                <w:color w:val="000000"/>
                <w:kern w:val="0"/>
                <w:sz w:val="24"/>
              </w:rPr>
            </w:pPr>
          </w:p>
        </w:tc>
        <w:tc>
          <w:tcPr>
            <w:tcW w:w="1395" w:type="dxa"/>
            <w:noWrap w:val="0"/>
            <w:vAlign w:val="top"/>
          </w:tcPr>
          <w:p>
            <w:pPr>
              <w:keepNext w:val="0"/>
              <w:keepLines w:val="0"/>
              <w:pageBreakBefore w:val="0"/>
              <w:widowControl/>
              <w:kinsoku/>
              <w:wordWrap/>
              <w:overflowPunct/>
              <w:topLinePunct w:val="0"/>
              <w:autoSpaceDE/>
              <w:autoSpaceDN/>
              <w:bidi w:val="0"/>
              <w:adjustRightInd/>
              <w:snapToGrid/>
              <w:spacing w:before="100" w:beforeAutospacing="0" w:after="100" w:afterAutospacing="0" w:line="420" w:lineRule="exact"/>
              <w:jc w:val="left"/>
              <w:textAlignment w:val="auto"/>
              <w:outlineLvl w:val="9"/>
              <w:rPr>
                <w:rFonts w:hint="eastAsia" w:ascii="宋体" w:hAnsi="宋体" w:eastAsia="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09" w:type="dxa"/>
            <w:noWrap w:val="0"/>
            <w:vAlign w:val="top"/>
          </w:tcPr>
          <w:p>
            <w:pPr>
              <w:keepNext w:val="0"/>
              <w:keepLines w:val="0"/>
              <w:pageBreakBefore w:val="0"/>
              <w:widowControl/>
              <w:kinsoku/>
              <w:wordWrap/>
              <w:overflowPunct/>
              <w:topLinePunct w:val="0"/>
              <w:autoSpaceDE/>
              <w:autoSpaceDN/>
              <w:bidi w:val="0"/>
              <w:adjustRightInd/>
              <w:snapToGrid/>
              <w:spacing w:before="100" w:beforeAutospacing="0" w:after="100" w:afterAutospacing="0" w:line="420" w:lineRule="exact"/>
              <w:jc w:val="left"/>
              <w:textAlignment w:val="auto"/>
              <w:outlineLvl w:val="9"/>
              <w:rPr>
                <w:rFonts w:hint="eastAsia" w:ascii="宋体" w:hAnsi="宋体" w:eastAsia="宋体" w:cs="宋体"/>
                <w:color w:val="000000"/>
                <w:kern w:val="0"/>
                <w:sz w:val="24"/>
              </w:rPr>
            </w:pPr>
          </w:p>
        </w:tc>
        <w:tc>
          <w:tcPr>
            <w:tcW w:w="1418" w:type="dxa"/>
            <w:noWrap w:val="0"/>
            <w:vAlign w:val="top"/>
          </w:tcPr>
          <w:p>
            <w:pPr>
              <w:keepNext w:val="0"/>
              <w:keepLines w:val="0"/>
              <w:pageBreakBefore w:val="0"/>
              <w:widowControl/>
              <w:kinsoku/>
              <w:wordWrap/>
              <w:overflowPunct/>
              <w:topLinePunct w:val="0"/>
              <w:autoSpaceDE/>
              <w:autoSpaceDN/>
              <w:bidi w:val="0"/>
              <w:adjustRightInd/>
              <w:snapToGrid/>
              <w:spacing w:before="100" w:beforeAutospacing="0" w:after="100" w:afterAutospacing="0" w:line="420" w:lineRule="exact"/>
              <w:jc w:val="left"/>
              <w:textAlignment w:val="auto"/>
              <w:outlineLvl w:val="9"/>
              <w:rPr>
                <w:rFonts w:hint="eastAsia" w:ascii="宋体" w:hAnsi="宋体" w:eastAsia="宋体" w:cs="宋体"/>
                <w:color w:val="000000"/>
                <w:kern w:val="0"/>
                <w:sz w:val="24"/>
              </w:rPr>
            </w:pPr>
          </w:p>
        </w:tc>
        <w:tc>
          <w:tcPr>
            <w:tcW w:w="1276" w:type="dxa"/>
            <w:noWrap w:val="0"/>
            <w:vAlign w:val="top"/>
          </w:tcPr>
          <w:p>
            <w:pPr>
              <w:keepNext w:val="0"/>
              <w:keepLines w:val="0"/>
              <w:pageBreakBefore w:val="0"/>
              <w:widowControl/>
              <w:kinsoku/>
              <w:wordWrap/>
              <w:overflowPunct/>
              <w:topLinePunct w:val="0"/>
              <w:autoSpaceDE/>
              <w:autoSpaceDN/>
              <w:bidi w:val="0"/>
              <w:adjustRightInd/>
              <w:snapToGrid/>
              <w:spacing w:before="100" w:beforeAutospacing="0" w:after="100" w:afterAutospacing="0" w:line="420" w:lineRule="exact"/>
              <w:jc w:val="left"/>
              <w:textAlignment w:val="auto"/>
              <w:outlineLvl w:val="9"/>
              <w:rPr>
                <w:rFonts w:hint="eastAsia" w:ascii="宋体" w:hAnsi="宋体" w:eastAsia="宋体" w:cs="宋体"/>
                <w:color w:val="000000"/>
                <w:kern w:val="0"/>
                <w:sz w:val="24"/>
              </w:rPr>
            </w:pPr>
          </w:p>
        </w:tc>
        <w:tc>
          <w:tcPr>
            <w:tcW w:w="798" w:type="dxa"/>
            <w:noWrap w:val="0"/>
            <w:vAlign w:val="top"/>
          </w:tcPr>
          <w:p>
            <w:pPr>
              <w:keepNext w:val="0"/>
              <w:keepLines w:val="0"/>
              <w:pageBreakBefore w:val="0"/>
              <w:widowControl/>
              <w:kinsoku/>
              <w:wordWrap/>
              <w:overflowPunct/>
              <w:topLinePunct w:val="0"/>
              <w:autoSpaceDE/>
              <w:autoSpaceDN/>
              <w:bidi w:val="0"/>
              <w:adjustRightInd/>
              <w:snapToGrid/>
              <w:spacing w:before="100" w:beforeAutospacing="0" w:after="100" w:afterAutospacing="0" w:line="420" w:lineRule="exact"/>
              <w:jc w:val="left"/>
              <w:textAlignment w:val="auto"/>
              <w:outlineLvl w:val="9"/>
              <w:rPr>
                <w:rFonts w:hint="eastAsia" w:ascii="宋体" w:hAnsi="宋体" w:eastAsia="宋体" w:cs="宋体"/>
                <w:color w:val="000000"/>
                <w:kern w:val="0"/>
                <w:sz w:val="24"/>
              </w:rPr>
            </w:pPr>
          </w:p>
        </w:tc>
        <w:tc>
          <w:tcPr>
            <w:tcW w:w="1675" w:type="dxa"/>
            <w:noWrap w:val="0"/>
            <w:vAlign w:val="top"/>
          </w:tcPr>
          <w:p>
            <w:pPr>
              <w:keepNext w:val="0"/>
              <w:keepLines w:val="0"/>
              <w:pageBreakBefore w:val="0"/>
              <w:widowControl/>
              <w:kinsoku/>
              <w:wordWrap/>
              <w:overflowPunct/>
              <w:topLinePunct w:val="0"/>
              <w:autoSpaceDE/>
              <w:autoSpaceDN/>
              <w:bidi w:val="0"/>
              <w:adjustRightInd/>
              <w:snapToGrid/>
              <w:spacing w:before="100" w:beforeAutospacing="0" w:after="100" w:afterAutospacing="0" w:line="420" w:lineRule="exact"/>
              <w:jc w:val="left"/>
              <w:textAlignment w:val="auto"/>
              <w:outlineLvl w:val="9"/>
              <w:rPr>
                <w:rFonts w:hint="eastAsia" w:ascii="宋体" w:hAnsi="宋体" w:eastAsia="宋体" w:cs="宋体"/>
                <w:color w:val="000000"/>
                <w:kern w:val="0"/>
                <w:sz w:val="24"/>
              </w:rPr>
            </w:pPr>
          </w:p>
        </w:tc>
        <w:tc>
          <w:tcPr>
            <w:tcW w:w="1494" w:type="dxa"/>
            <w:noWrap w:val="0"/>
            <w:vAlign w:val="top"/>
          </w:tcPr>
          <w:p>
            <w:pPr>
              <w:keepNext w:val="0"/>
              <w:keepLines w:val="0"/>
              <w:pageBreakBefore w:val="0"/>
              <w:widowControl/>
              <w:kinsoku/>
              <w:wordWrap/>
              <w:overflowPunct/>
              <w:topLinePunct w:val="0"/>
              <w:autoSpaceDE/>
              <w:autoSpaceDN/>
              <w:bidi w:val="0"/>
              <w:adjustRightInd/>
              <w:snapToGrid/>
              <w:spacing w:before="100" w:beforeAutospacing="0" w:after="100" w:afterAutospacing="0" w:line="420" w:lineRule="exact"/>
              <w:jc w:val="left"/>
              <w:textAlignment w:val="auto"/>
              <w:outlineLvl w:val="9"/>
              <w:rPr>
                <w:rFonts w:hint="eastAsia" w:ascii="宋体" w:hAnsi="宋体" w:eastAsia="宋体" w:cs="宋体"/>
                <w:color w:val="000000"/>
                <w:kern w:val="0"/>
                <w:sz w:val="24"/>
              </w:rPr>
            </w:pPr>
          </w:p>
        </w:tc>
        <w:tc>
          <w:tcPr>
            <w:tcW w:w="1395" w:type="dxa"/>
            <w:noWrap w:val="0"/>
            <w:vAlign w:val="top"/>
          </w:tcPr>
          <w:p>
            <w:pPr>
              <w:keepNext w:val="0"/>
              <w:keepLines w:val="0"/>
              <w:pageBreakBefore w:val="0"/>
              <w:widowControl/>
              <w:kinsoku/>
              <w:wordWrap/>
              <w:overflowPunct/>
              <w:topLinePunct w:val="0"/>
              <w:autoSpaceDE/>
              <w:autoSpaceDN/>
              <w:bidi w:val="0"/>
              <w:adjustRightInd/>
              <w:snapToGrid/>
              <w:spacing w:before="100" w:beforeAutospacing="0" w:after="100" w:afterAutospacing="0" w:line="420" w:lineRule="exact"/>
              <w:jc w:val="left"/>
              <w:textAlignment w:val="auto"/>
              <w:outlineLvl w:val="9"/>
              <w:rPr>
                <w:rFonts w:hint="eastAsia" w:ascii="宋体" w:hAnsi="宋体" w:eastAsia="宋体" w:cs="宋体"/>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65" w:type="dxa"/>
            <w:gridSpan w:val="7"/>
            <w:noWrap w:val="0"/>
            <w:vAlign w:val="top"/>
          </w:tcPr>
          <w:p>
            <w:pPr>
              <w:keepNext w:val="0"/>
              <w:keepLines w:val="0"/>
              <w:pageBreakBefore w:val="0"/>
              <w:widowControl/>
              <w:kinsoku/>
              <w:wordWrap/>
              <w:overflowPunct/>
              <w:topLinePunct w:val="0"/>
              <w:autoSpaceDE/>
              <w:autoSpaceDN/>
              <w:bidi w:val="0"/>
              <w:adjustRightInd/>
              <w:snapToGrid/>
              <w:spacing w:before="100" w:beforeAutospacing="0" w:after="100" w:afterAutospacing="0" w:line="420" w:lineRule="exact"/>
              <w:jc w:val="left"/>
              <w:textAlignment w:val="auto"/>
              <w:outlineLvl w:val="9"/>
              <w:rPr>
                <w:rFonts w:hint="eastAsia" w:ascii="宋体" w:hAnsi="宋体" w:eastAsia="宋体" w:cs="宋体"/>
                <w:color w:val="000000"/>
                <w:kern w:val="0"/>
                <w:sz w:val="24"/>
                <w:lang w:val="en-US" w:eastAsia="zh-CN"/>
              </w:rPr>
            </w:pPr>
            <w:r>
              <w:rPr>
                <w:rFonts w:hint="eastAsia" w:ascii="宋体" w:hAnsi="宋体" w:eastAsia="宋体" w:cs="宋体"/>
                <w:color w:val="000000"/>
                <w:kern w:val="0"/>
                <w:sz w:val="24"/>
                <w:lang w:val="en-US" w:eastAsia="zh-CN"/>
              </w:rPr>
              <w:t xml:space="preserve">不含税合价：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65" w:type="dxa"/>
            <w:gridSpan w:val="7"/>
            <w:noWrap w:val="0"/>
            <w:vAlign w:val="top"/>
          </w:tcPr>
          <w:p>
            <w:pPr>
              <w:keepNext w:val="0"/>
              <w:keepLines w:val="0"/>
              <w:pageBreakBefore w:val="0"/>
              <w:widowControl/>
              <w:kinsoku/>
              <w:wordWrap/>
              <w:overflowPunct/>
              <w:topLinePunct w:val="0"/>
              <w:autoSpaceDE/>
              <w:autoSpaceDN/>
              <w:bidi w:val="0"/>
              <w:adjustRightInd/>
              <w:snapToGrid/>
              <w:spacing w:before="100" w:beforeAutospacing="0" w:after="100" w:afterAutospacing="0" w:line="420" w:lineRule="exact"/>
              <w:textAlignment w:val="auto"/>
              <w:outlineLvl w:val="9"/>
              <w:rPr>
                <w:rFonts w:hint="eastAsia" w:ascii="宋体" w:hAnsi="宋体" w:eastAsia="宋体" w:cs="宋体"/>
                <w:color w:val="000000"/>
                <w:kern w:val="0"/>
                <w:sz w:val="24"/>
              </w:rPr>
            </w:pPr>
            <w:r>
              <w:rPr>
                <w:rFonts w:hint="eastAsia" w:ascii="宋体" w:hAnsi="宋体" w:eastAsia="宋体" w:cs="宋体"/>
                <w:color w:val="000000"/>
                <w:kern w:val="0"/>
                <w:sz w:val="24"/>
                <w:lang w:eastAsia="zh-CN"/>
              </w:rPr>
              <w:t>价税合计</w:t>
            </w:r>
            <w:r>
              <w:rPr>
                <w:rFonts w:hint="eastAsia" w:ascii="宋体" w:hAnsi="宋体" w:eastAsia="宋体" w:cs="宋体"/>
                <w:color w:val="000000"/>
                <w:kern w:val="0"/>
                <w:sz w:val="24"/>
                <w:lang w:val="en-US" w:eastAsia="zh-CN"/>
              </w:rPr>
              <w:t>小写</w:t>
            </w:r>
            <w:r>
              <w:rPr>
                <w:rFonts w:hint="eastAsia" w:ascii="宋体" w:hAnsi="宋体" w:eastAsia="宋体" w:cs="宋体"/>
                <w:color w:val="000000"/>
                <w:kern w:val="0"/>
                <w:sz w:val="24"/>
              </w:rPr>
              <w:t>：                     大写：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65" w:type="dxa"/>
            <w:gridSpan w:val="7"/>
            <w:noWrap w:val="0"/>
            <w:vAlign w:val="top"/>
          </w:tcPr>
          <w:p>
            <w:pPr>
              <w:keepNext w:val="0"/>
              <w:keepLines w:val="0"/>
              <w:pageBreakBefore w:val="0"/>
              <w:widowControl/>
              <w:kinsoku/>
              <w:wordWrap/>
              <w:overflowPunct/>
              <w:topLinePunct w:val="0"/>
              <w:autoSpaceDE/>
              <w:autoSpaceDN/>
              <w:bidi w:val="0"/>
              <w:adjustRightInd/>
              <w:snapToGrid/>
              <w:spacing w:before="100" w:beforeAutospacing="0" w:after="100" w:afterAutospacing="0" w:line="420" w:lineRule="exact"/>
              <w:textAlignment w:val="auto"/>
              <w:outlineLvl w:val="9"/>
              <w:rPr>
                <w:rFonts w:hint="eastAsia" w:ascii="宋体" w:hAnsi="宋体" w:eastAsia="宋体" w:cs="宋体"/>
                <w:color w:val="000000"/>
                <w:kern w:val="0"/>
                <w:sz w:val="24"/>
              </w:rPr>
            </w:pPr>
            <w:r>
              <w:rPr>
                <w:rFonts w:hint="eastAsia" w:ascii="宋体" w:hAnsi="宋体" w:eastAsia="宋体" w:cs="宋体"/>
                <w:color w:val="000000"/>
                <w:kern w:val="0"/>
                <w:sz w:val="24"/>
              </w:rPr>
              <w:t>发票为</w:t>
            </w:r>
            <w:r>
              <w:rPr>
                <w:rFonts w:hint="eastAsia" w:ascii="宋体" w:hAnsi="宋体" w:eastAsia="宋体" w:cs="宋体"/>
                <w:color w:val="0000FF"/>
                <w:kern w:val="0"/>
                <w:sz w:val="24"/>
              </w:rPr>
              <w:t>增值税专用发票</w:t>
            </w:r>
            <w:r>
              <w:rPr>
                <w:rFonts w:hint="eastAsia" w:ascii="宋体" w:hAnsi="宋体" w:eastAsia="宋体" w:cs="宋体"/>
                <w:color w:val="000000"/>
                <w:kern w:val="0"/>
                <w:sz w:val="24"/>
              </w:rPr>
              <w:t>（税率为X%）</w:t>
            </w:r>
            <w:r>
              <w:rPr>
                <w:rFonts w:hint="eastAsia" w:ascii="宋体" w:hAnsi="宋体" w:eastAsia="宋体" w:cs="宋体"/>
                <w:color w:val="000000"/>
                <w:kern w:val="0"/>
                <w:sz w:val="24"/>
                <w:lang w:val="en-US" w:eastAsia="zh-CN"/>
              </w:rPr>
              <w:t xml:space="preserve"> </w:t>
            </w:r>
            <w:r>
              <w:rPr>
                <w:rFonts w:hint="eastAsia" w:ascii="宋体" w:hAnsi="宋体" w:eastAsia="宋体" w:cs="宋体"/>
                <w:color w:val="000000"/>
                <w:kern w:val="0"/>
                <w:sz w:val="24"/>
                <w:lang w:eastAsia="zh-CN"/>
              </w:rPr>
              <w:t>税金：</w:t>
            </w:r>
            <w:r>
              <w:rPr>
                <w:rFonts w:hint="eastAsia" w:ascii="宋体" w:hAnsi="宋体" w:eastAsia="宋体" w:cs="宋体"/>
                <w:color w:val="000000"/>
                <w:kern w:val="0"/>
                <w:sz w:val="24"/>
                <w:lang w:val="en-US" w:eastAsia="zh-CN"/>
              </w:rPr>
              <w:t xml:space="preserve">   </w:t>
            </w:r>
            <w:r>
              <w:rPr>
                <w:rFonts w:hint="eastAsia" w:ascii="宋体" w:hAnsi="宋体" w:eastAsia="宋体" w:cs="宋体"/>
                <w:color w:val="000000"/>
                <w:kern w:val="0"/>
                <w:sz w:val="24"/>
                <w:lang w:eastAsia="zh-CN"/>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65" w:type="dxa"/>
            <w:gridSpan w:val="7"/>
            <w:noWrap w:val="0"/>
            <w:vAlign w:val="top"/>
          </w:tcPr>
          <w:p>
            <w:pPr>
              <w:keepNext w:val="0"/>
              <w:keepLines w:val="0"/>
              <w:pageBreakBefore w:val="0"/>
              <w:widowControl/>
              <w:kinsoku/>
              <w:wordWrap/>
              <w:overflowPunct/>
              <w:topLinePunct w:val="0"/>
              <w:autoSpaceDE/>
              <w:autoSpaceDN/>
              <w:bidi w:val="0"/>
              <w:adjustRightInd/>
              <w:snapToGrid/>
              <w:spacing w:before="100" w:beforeAutospacing="0" w:after="100" w:afterAutospacing="0" w:line="420" w:lineRule="exact"/>
              <w:textAlignment w:val="auto"/>
              <w:outlineLvl w:val="9"/>
              <w:rPr>
                <w:rFonts w:hint="eastAsia" w:ascii="宋体" w:hAnsi="宋体" w:eastAsia="宋体" w:cs="宋体"/>
                <w:color w:val="000000"/>
                <w:kern w:val="0"/>
                <w:sz w:val="24"/>
              </w:rPr>
            </w:pPr>
            <w:r>
              <w:rPr>
                <w:rFonts w:hint="eastAsia" w:ascii="宋体" w:hAnsi="宋体" w:eastAsia="宋体" w:cs="宋体"/>
                <w:color w:val="000000"/>
                <w:kern w:val="0"/>
                <w:sz w:val="24"/>
              </w:rPr>
              <w:t>此价格包含：材料制作费、运费、卸车费、税费及一定的风险费等。</w:t>
            </w:r>
          </w:p>
        </w:tc>
      </w:tr>
    </w:tbl>
    <w:p>
      <w:pPr>
        <w:keepNext w:val="0"/>
        <w:keepLines w:val="0"/>
        <w:pageBreakBefore w:val="0"/>
        <w:kinsoku/>
        <w:wordWrap/>
        <w:overflowPunct/>
        <w:topLinePunct w:val="0"/>
        <w:autoSpaceDE/>
        <w:autoSpaceDN/>
        <w:bidi w:val="0"/>
        <w:adjustRightInd/>
        <w:snapToGrid/>
        <w:spacing w:beforeAutospacing="0" w:afterAutospacing="0" w:line="420" w:lineRule="exact"/>
        <w:textAlignment w:val="auto"/>
        <w:outlineLvl w:val="9"/>
        <w:rPr>
          <w:rFonts w:hint="eastAsia" w:ascii="宋体" w:hAnsi="宋体" w:eastAsia="宋体" w:cs="宋体"/>
          <w:b/>
          <w:bCs/>
          <w:color w:val="000000"/>
          <w:kern w:val="0"/>
          <w:sz w:val="24"/>
        </w:rPr>
      </w:pPr>
      <w:r>
        <w:rPr>
          <w:rFonts w:hint="eastAsia" w:ascii="宋体" w:hAnsi="宋体" w:eastAsia="宋体" w:cs="宋体"/>
          <w:b/>
          <w:bCs/>
          <w:color w:val="000000"/>
          <w:kern w:val="0"/>
          <w:sz w:val="24"/>
        </w:rPr>
        <w:br w:type="textWrapping"/>
      </w:r>
      <w:r>
        <w:rPr>
          <w:rFonts w:hint="eastAsia" w:ascii="宋体" w:hAnsi="宋体" w:eastAsia="宋体" w:cs="宋体"/>
          <w:b/>
          <w:bCs/>
          <w:color w:val="000000"/>
          <w:kern w:val="0"/>
          <w:sz w:val="24"/>
        </w:rPr>
        <w:t>第二条 产品的质量</w:t>
      </w:r>
      <w:r>
        <w:rPr>
          <w:rFonts w:hint="eastAsia" w:ascii="宋体" w:hAnsi="宋体" w:eastAsia="宋体" w:cs="宋体"/>
          <w:b/>
          <w:bCs/>
          <w:color w:val="000000"/>
          <w:kern w:val="0"/>
          <w:sz w:val="24"/>
          <w:lang w:eastAsia="zh-CN"/>
        </w:rPr>
        <w:t>要求与技术标准</w:t>
      </w:r>
    </w:p>
    <w:p>
      <w:pPr>
        <w:keepNext w:val="0"/>
        <w:keepLines w:val="0"/>
        <w:pageBreakBefore w:val="0"/>
        <w:kinsoku/>
        <w:wordWrap/>
        <w:overflowPunct/>
        <w:topLinePunct w:val="0"/>
        <w:autoSpaceDE/>
        <w:autoSpaceDN/>
        <w:bidi w:val="0"/>
        <w:adjustRightInd/>
        <w:snapToGrid/>
        <w:spacing w:beforeAutospacing="0" w:afterAutospacing="0" w:line="420" w:lineRule="exact"/>
        <w:textAlignment w:val="auto"/>
        <w:outlineLvl w:val="9"/>
        <w:rPr>
          <w:rFonts w:hint="eastAsia" w:ascii="宋体" w:hAnsi="宋体" w:eastAsia="宋体" w:cs="宋体"/>
          <w:color w:val="000000"/>
          <w:kern w:val="0"/>
          <w:sz w:val="24"/>
        </w:rPr>
      </w:pPr>
      <w:r>
        <w:rPr>
          <w:rFonts w:hint="eastAsia" w:ascii="宋体" w:hAnsi="宋体" w:eastAsia="宋体" w:cs="宋体"/>
          <w:color w:val="000000"/>
          <w:kern w:val="0"/>
          <w:sz w:val="24"/>
        </w:rPr>
        <w:t>乙方按照</w:t>
      </w:r>
      <w:r>
        <w:rPr>
          <w:rFonts w:hint="eastAsia" w:ascii="宋体" w:hAnsi="宋体" w:eastAsia="宋体" w:cs="宋体"/>
          <w:color w:val="000000"/>
          <w:kern w:val="0"/>
          <w:sz w:val="24"/>
          <w:u w:val="single"/>
          <w:lang w:val="en-US" w:eastAsia="zh-CN"/>
        </w:rPr>
        <w:t xml:space="preserve">                              </w:t>
      </w:r>
      <w:r>
        <w:rPr>
          <w:rFonts w:hint="eastAsia" w:ascii="宋体" w:hAnsi="宋体" w:eastAsia="宋体" w:cs="宋体"/>
          <w:color w:val="000000"/>
          <w:kern w:val="0"/>
          <w:sz w:val="24"/>
        </w:rPr>
        <w:t>标准所规定的质量要求组织供货，</w:t>
      </w:r>
      <w:r>
        <w:rPr>
          <w:rFonts w:hint="eastAsia" w:ascii="宋体" w:hAnsi="宋体" w:eastAsia="宋体" w:cs="宋体"/>
          <w:color w:val="000000"/>
          <w:kern w:val="0"/>
          <w:sz w:val="24"/>
          <w:lang w:eastAsia="zh-CN"/>
        </w:rPr>
        <w:t>钢筋</w:t>
      </w:r>
      <w:r>
        <w:rPr>
          <w:rFonts w:hint="eastAsia" w:ascii="宋体" w:hAnsi="宋体" w:eastAsia="宋体" w:cs="宋体"/>
          <w:color w:val="000000"/>
          <w:kern w:val="0"/>
          <w:sz w:val="24"/>
        </w:rPr>
        <w:t>还应符合</w:t>
      </w:r>
      <w:r>
        <w:rPr>
          <w:rFonts w:hint="eastAsia" w:ascii="宋体" w:hAnsi="宋体" w:eastAsia="宋体" w:cs="宋体"/>
          <w:color w:val="000000"/>
          <w:kern w:val="0"/>
          <w:sz w:val="24"/>
          <w:u w:val="single"/>
          <w:lang w:val="en-US" w:eastAsia="zh-CN"/>
        </w:rPr>
        <w:t xml:space="preserve">                 </w:t>
      </w:r>
      <w:r>
        <w:rPr>
          <w:rFonts w:hint="eastAsia" w:ascii="宋体" w:hAnsi="宋体" w:eastAsia="宋体" w:cs="宋体"/>
          <w:color w:val="000000"/>
          <w:kern w:val="0"/>
          <w:sz w:val="24"/>
          <w:u w:val="none"/>
          <w:lang w:val="en-US" w:eastAsia="zh-CN"/>
        </w:rPr>
        <w:t>检验</w:t>
      </w:r>
      <w:r>
        <w:rPr>
          <w:rFonts w:hint="eastAsia" w:ascii="宋体" w:hAnsi="宋体" w:eastAsia="宋体" w:cs="宋体"/>
          <w:color w:val="000000"/>
          <w:kern w:val="0"/>
          <w:sz w:val="24"/>
        </w:rPr>
        <w:t>规定。材料进场时，各种不同规格材料，不得混堆。</w:t>
      </w:r>
    </w:p>
    <w:p>
      <w:pPr>
        <w:keepNext w:val="0"/>
        <w:keepLines w:val="0"/>
        <w:pageBreakBefore w:val="0"/>
        <w:kinsoku/>
        <w:wordWrap/>
        <w:overflowPunct/>
        <w:topLinePunct w:val="0"/>
        <w:autoSpaceDE/>
        <w:autoSpaceDN/>
        <w:bidi w:val="0"/>
        <w:adjustRightInd/>
        <w:snapToGrid/>
        <w:spacing w:beforeAutospacing="0" w:afterAutospacing="0" w:line="420" w:lineRule="exact"/>
        <w:textAlignment w:val="auto"/>
        <w:outlineLvl w:val="9"/>
        <w:rPr>
          <w:rFonts w:hint="eastAsia" w:ascii="宋体" w:hAnsi="宋体" w:eastAsia="宋体" w:cs="宋体"/>
          <w:b/>
          <w:bCs/>
          <w:color w:val="000000"/>
          <w:kern w:val="0"/>
          <w:sz w:val="24"/>
        </w:rPr>
      </w:pPr>
      <w:r>
        <w:rPr>
          <w:rFonts w:hint="eastAsia" w:ascii="宋体" w:hAnsi="宋体" w:eastAsia="宋体" w:cs="宋体"/>
          <w:b/>
          <w:bCs/>
          <w:color w:val="000000"/>
          <w:kern w:val="0"/>
          <w:sz w:val="24"/>
          <w:lang w:eastAsia="zh-CN"/>
        </w:rPr>
        <w:t>第三条</w:t>
      </w:r>
      <w:r>
        <w:rPr>
          <w:rFonts w:hint="eastAsia" w:ascii="宋体" w:hAnsi="宋体" w:eastAsia="宋体" w:cs="宋体"/>
          <w:b/>
          <w:bCs/>
          <w:color w:val="000000"/>
          <w:kern w:val="0"/>
          <w:sz w:val="24"/>
          <w:lang w:val="en-US" w:eastAsia="zh-CN"/>
        </w:rPr>
        <w:t xml:space="preserve"> </w:t>
      </w:r>
      <w:r>
        <w:rPr>
          <w:rFonts w:hint="eastAsia" w:ascii="宋体" w:hAnsi="宋体" w:eastAsia="宋体" w:cs="宋体"/>
          <w:b/>
          <w:bCs/>
          <w:color w:val="000000"/>
          <w:kern w:val="0"/>
          <w:sz w:val="24"/>
        </w:rPr>
        <w:t>发票类型、税率及要求</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420" w:lineRule="exact"/>
        <w:textAlignment w:val="auto"/>
        <w:outlineLvl w:val="9"/>
        <w:rPr>
          <w:rFonts w:hint="eastAsia" w:ascii="宋体" w:hAnsi="宋体" w:eastAsia="宋体" w:cs="宋体"/>
          <w:color w:val="000000"/>
          <w:kern w:val="0"/>
          <w:sz w:val="24"/>
          <w:u w:val="single"/>
          <w:lang w:eastAsia="zh-CN"/>
        </w:rPr>
      </w:pPr>
      <w:r>
        <w:rPr>
          <w:rFonts w:hint="eastAsia" w:ascii="宋体" w:hAnsi="宋体" w:eastAsia="宋体" w:cs="宋体"/>
          <w:color w:val="000000"/>
          <w:kern w:val="0"/>
          <w:sz w:val="24"/>
          <w:u w:val="single"/>
        </w:rPr>
        <w:t>（采购部门自行填写,需要开具增值税专用发票的须注明乙方须按甲方的要求开具增值税专用发票）</w:t>
      </w:r>
      <w:r>
        <w:rPr>
          <w:rFonts w:hint="eastAsia" w:ascii="宋体" w:hAnsi="宋体" w:eastAsia="宋体" w:cs="宋体"/>
          <w:color w:val="000000"/>
          <w:kern w:val="0"/>
          <w:sz w:val="24"/>
          <w:u w:val="none"/>
          <w:lang w:eastAsia="zh-CN"/>
        </w:rPr>
        <w:t>合同价格如遇国家税率调整，应遵守相关规定，对变化的增值税额进行调整，合同不含税价不变。</w:t>
      </w:r>
    </w:p>
    <w:p>
      <w:pPr>
        <w:keepNext w:val="0"/>
        <w:keepLines w:val="0"/>
        <w:pageBreakBefore w:val="0"/>
        <w:kinsoku/>
        <w:wordWrap/>
        <w:overflowPunct/>
        <w:topLinePunct w:val="0"/>
        <w:autoSpaceDE/>
        <w:autoSpaceDN/>
        <w:bidi w:val="0"/>
        <w:adjustRightInd/>
        <w:snapToGrid/>
        <w:spacing w:beforeAutospacing="0" w:afterAutospacing="0" w:line="420" w:lineRule="exact"/>
        <w:textAlignment w:val="auto"/>
        <w:outlineLvl w:val="9"/>
        <w:rPr>
          <w:rFonts w:hint="eastAsia" w:ascii="宋体" w:hAnsi="宋体" w:eastAsia="宋体" w:cs="宋体"/>
          <w:color w:val="000000"/>
          <w:kern w:val="0"/>
          <w:sz w:val="24"/>
        </w:rPr>
      </w:pPr>
      <w:r>
        <w:rPr>
          <w:rFonts w:hint="eastAsia" w:ascii="宋体" w:hAnsi="宋体" w:eastAsia="宋体" w:cs="宋体"/>
          <w:b/>
          <w:bCs/>
          <w:color w:val="000000"/>
          <w:kern w:val="0"/>
          <w:sz w:val="24"/>
        </w:rPr>
        <w:t>第四条</w:t>
      </w:r>
      <w:r>
        <w:rPr>
          <w:rFonts w:hint="eastAsia" w:ascii="宋体" w:hAnsi="宋体" w:eastAsia="宋体" w:cs="宋体"/>
          <w:b/>
          <w:bCs/>
          <w:color w:val="000000"/>
          <w:kern w:val="0"/>
          <w:sz w:val="24"/>
          <w:lang w:val="en-US" w:eastAsia="zh-CN"/>
        </w:rPr>
        <w:t xml:space="preserve"> </w:t>
      </w:r>
      <w:r>
        <w:rPr>
          <w:rFonts w:hint="eastAsia" w:ascii="宋体" w:hAnsi="宋体" w:eastAsia="宋体" w:cs="宋体"/>
          <w:b/>
          <w:bCs/>
          <w:color w:val="000000"/>
          <w:kern w:val="0"/>
          <w:sz w:val="24"/>
        </w:rPr>
        <w:t>产品的交货方法、</w:t>
      </w:r>
      <w:r>
        <w:rPr>
          <w:rFonts w:hint="eastAsia" w:ascii="宋体" w:hAnsi="宋体" w:eastAsia="宋体" w:cs="宋体"/>
          <w:b/>
          <w:bCs/>
          <w:color w:val="000000"/>
          <w:kern w:val="0"/>
          <w:sz w:val="24"/>
          <w:lang w:eastAsia="zh-CN"/>
        </w:rPr>
        <w:t>到货地点</w:t>
      </w:r>
      <w:r>
        <w:rPr>
          <w:rFonts w:hint="eastAsia" w:ascii="宋体" w:hAnsi="宋体" w:eastAsia="宋体" w:cs="宋体"/>
          <w:b/>
          <w:bCs/>
          <w:color w:val="000000"/>
          <w:kern w:val="0"/>
          <w:sz w:val="24"/>
        </w:rPr>
        <w:t xml:space="preserve"> </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1．交货方法：</w:t>
      </w:r>
      <w:r>
        <w:rPr>
          <w:rFonts w:hint="eastAsia" w:ascii="宋体" w:hAnsi="宋体" w:eastAsia="宋体" w:cs="宋体"/>
          <w:color w:val="000000"/>
          <w:kern w:val="0"/>
          <w:sz w:val="24"/>
          <w:u w:val="single"/>
        </w:rPr>
        <w:t xml:space="preserve">      </w:t>
      </w:r>
      <w:r>
        <w:rPr>
          <w:rFonts w:hint="eastAsia" w:ascii="宋体" w:hAnsi="宋体" w:eastAsia="宋体" w:cs="宋体"/>
          <w:color w:val="000000"/>
          <w:kern w:val="0"/>
          <w:sz w:val="24"/>
          <w:u w:val="single"/>
          <w:lang w:val="en-US" w:eastAsia="zh-CN"/>
        </w:rPr>
        <w:t xml:space="preserve">                                       </w:t>
      </w:r>
      <w:r>
        <w:rPr>
          <w:rFonts w:hint="eastAsia" w:ascii="宋体" w:hAnsi="宋体" w:eastAsia="宋体" w:cs="宋体"/>
          <w:color w:val="000000"/>
          <w:kern w:val="0"/>
          <w:sz w:val="24"/>
          <w:u w:val="single"/>
        </w:rPr>
        <w:t xml:space="preserve"> </w:t>
      </w:r>
      <w:r>
        <w:rPr>
          <w:rFonts w:hint="eastAsia" w:ascii="宋体" w:hAnsi="宋体" w:eastAsia="宋体" w:cs="宋体"/>
          <w:color w:val="000000"/>
          <w:kern w:val="0"/>
          <w:sz w:val="24"/>
        </w:rPr>
        <w:t xml:space="preserve">                        </w:t>
      </w:r>
    </w:p>
    <w:p>
      <w:pPr>
        <w:keepNext w:val="0"/>
        <w:keepLines w:val="0"/>
        <w:pageBreakBefore w:val="0"/>
        <w:kinsoku/>
        <w:wordWrap/>
        <w:overflowPunct/>
        <w:topLinePunct w:val="0"/>
        <w:autoSpaceDE/>
        <w:autoSpaceDN/>
        <w:bidi w:val="0"/>
        <w:adjustRightInd/>
        <w:snapToGrid/>
        <w:spacing w:beforeAutospacing="0" w:afterAutospacing="0" w:line="420" w:lineRule="exact"/>
        <w:textAlignment w:val="auto"/>
        <w:outlineLvl w:val="9"/>
        <w:rPr>
          <w:rFonts w:hint="eastAsia" w:ascii="宋体" w:hAnsi="宋体" w:eastAsia="宋体" w:cs="宋体"/>
          <w:color w:val="000000"/>
          <w:kern w:val="0"/>
          <w:sz w:val="24"/>
        </w:rPr>
      </w:pPr>
      <w:r>
        <w:rPr>
          <w:rFonts w:hint="eastAsia" w:ascii="宋体" w:hAnsi="宋体" w:eastAsia="宋体" w:cs="宋体"/>
          <w:color w:val="000000"/>
          <w:kern w:val="0"/>
          <w:sz w:val="24"/>
        </w:rPr>
        <w:t xml:space="preserve">2. </w:t>
      </w:r>
      <w:r>
        <w:rPr>
          <w:rFonts w:hint="eastAsia" w:ascii="宋体" w:hAnsi="宋体" w:eastAsia="宋体" w:cs="宋体"/>
          <w:color w:val="000000"/>
          <w:kern w:val="0"/>
          <w:sz w:val="24"/>
          <w:lang w:eastAsia="zh-CN"/>
        </w:rPr>
        <w:t>到货地点</w:t>
      </w:r>
      <w:r>
        <w:rPr>
          <w:rFonts w:hint="eastAsia" w:ascii="宋体" w:hAnsi="宋体" w:eastAsia="宋体" w:cs="宋体"/>
          <w:color w:val="000000"/>
          <w:kern w:val="0"/>
          <w:sz w:val="24"/>
        </w:rPr>
        <w:t>：</w:t>
      </w:r>
      <w:r>
        <w:rPr>
          <w:rFonts w:hint="eastAsia" w:ascii="宋体" w:hAnsi="宋体" w:eastAsia="宋体" w:cs="宋体"/>
          <w:color w:val="000000"/>
          <w:kern w:val="0"/>
          <w:sz w:val="24"/>
          <w:u w:val="single"/>
        </w:rPr>
        <w:t xml:space="preserve">         </w:t>
      </w:r>
      <w:r>
        <w:rPr>
          <w:rFonts w:hint="eastAsia" w:ascii="宋体" w:hAnsi="宋体" w:eastAsia="宋体" w:cs="宋体"/>
          <w:color w:val="000000"/>
          <w:kern w:val="0"/>
          <w:sz w:val="24"/>
          <w:u w:val="single"/>
          <w:lang w:val="en-US" w:eastAsia="zh-CN"/>
        </w:rPr>
        <w:t xml:space="preserve">                                   </w:t>
      </w:r>
      <w:r>
        <w:rPr>
          <w:rFonts w:hint="eastAsia" w:ascii="宋体" w:hAnsi="宋体" w:eastAsia="宋体" w:cs="宋体"/>
          <w:color w:val="000000"/>
          <w:kern w:val="0"/>
          <w:sz w:val="24"/>
          <w:u w:val="single"/>
        </w:rPr>
        <w:t xml:space="preserve">  </w:t>
      </w:r>
      <w:r>
        <w:rPr>
          <w:rFonts w:hint="eastAsia" w:ascii="宋体" w:hAnsi="宋体" w:eastAsia="宋体" w:cs="宋体"/>
          <w:color w:val="000000"/>
          <w:kern w:val="0"/>
          <w:sz w:val="24"/>
        </w:rPr>
        <w:t xml:space="preserve">                                      </w:t>
      </w:r>
    </w:p>
    <w:p>
      <w:pPr>
        <w:keepNext w:val="0"/>
        <w:keepLines w:val="0"/>
        <w:pageBreakBefore w:val="0"/>
        <w:numPr>
          <w:ilvl w:val="0"/>
          <w:numId w:val="7"/>
        </w:numPr>
        <w:kinsoku/>
        <w:wordWrap/>
        <w:overflowPunct/>
        <w:topLinePunct w:val="0"/>
        <w:autoSpaceDE/>
        <w:autoSpaceDN/>
        <w:bidi w:val="0"/>
        <w:adjustRightInd/>
        <w:snapToGrid/>
        <w:spacing w:beforeAutospacing="0" w:afterAutospacing="0" w:line="420" w:lineRule="exact"/>
        <w:jc w:val="left"/>
        <w:textAlignment w:val="auto"/>
        <w:outlineLvl w:val="9"/>
        <w:rPr>
          <w:rFonts w:hint="eastAsia" w:ascii="宋体" w:hAnsi="宋体" w:eastAsia="宋体" w:cs="宋体"/>
          <w:b/>
          <w:bCs/>
          <w:color w:val="000000"/>
          <w:kern w:val="0"/>
          <w:sz w:val="24"/>
          <w:u w:val="single"/>
        </w:rPr>
      </w:pPr>
      <w:r>
        <w:rPr>
          <w:rFonts w:hint="eastAsia" w:ascii="宋体" w:hAnsi="宋体" w:eastAsia="宋体" w:cs="宋体"/>
          <w:b/>
          <w:bCs/>
          <w:color w:val="000000"/>
          <w:kern w:val="0"/>
          <w:sz w:val="24"/>
        </w:rPr>
        <w:t>产品的交（提）货期限：</w:t>
      </w:r>
      <w:r>
        <w:rPr>
          <w:rFonts w:hint="eastAsia" w:ascii="宋体" w:hAnsi="宋体" w:eastAsia="宋体" w:cs="宋体"/>
          <w:b/>
          <w:bCs/>
          <w:color w:val="000000"/>
          <w:kern w:val="0"/>
          <w:sz w:val="24"/>
          <w:u w:val="single"/>
        </w:rPr>
        <w:t xml:space="preserve">                       </w:t>
      </w:r>
    </w:p>
    <w:p>
      <w:pPr>
        <w:spacing w:line="360" w:lineRule="auto"/>
        <w:rPr>
          <w:rFonts w:hint="eastAsia" w:ascii="宋体" w:hAnsi="宋体" w:eastAsia="宋体" w:cs="宋体"/>
          <w:b/>
          <w:bCs/>
          <w:color w:val="000000"/>
          <w:kern w:val="0"/>
          <w:sz w:val="24"/>
          <w:lang w:eastAsia="zh-CN"/>
        </w:rPr>
      </w:pPr>
      <w:r>
        <w:rPr>
          <w:rFonts w:hint="eastAsia" w:ascii="宋体" w:hAnsi="宋体" w:eastAsia="宋体" w:cs="宋体"/>
          <w:b/>
          <w:bCs/>
          <w:color w:val="000000"/>
          <w:kern w:val="0"/>
          <w:sz w:val="24"/>
        </w:rPr>
        <w:t>第</w:t>
      </w:r>
      <w:r>
        <w:rPr>
          <w:rFonts w:hint="eastAsia" w:ascii="宋体" w:hAnsi="宋体" w:eastAsia="宋体" w:cs="宋体"/>
          <w:b/>
          <w:bCs/>
          <w:color w:val="000000"/>
          <w:kern w:val="0"/>
          <w:sz w:val="24"/>
          <w:lang w:eastAsia="zh-CN"/>
        </w:rPr>
        <w:t>六</w:t>
      </w:r>
      <w:r>
        <w:rPr>
          <w:rFonts w:hint="eastAsia" w:ascii="宋体" w:hAnsi="宋体" w:eastAsia="宋体" w:cs="宋体"/>
          <w:b/>
          <w:bCs/>
          <w:color w:val="000000"/>
          <w:kern w:val="0"/>
          <w:sz w:val="24"/>
        </w:rPr>
        <w:t>条 验收</w:t>
      </w:r>
      <w:r>
        <w:rPr>
          <w:rFonts w:hint="eastAsia" w:ascii="宋体" w:hAnsi="宋体" w:eastAsia="宋体" w:cs="宋体"/>
          <w:b/>
          <w:bCs/>
          <w:color w:val="000000"/>
          <w:kern w:val="0"/>
          <w:sz w:val="24"/>
          <w:lang w:eastAsia="zh-CN"/>
        </w:rPr>
        <w:t>时间及标准</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420" w:lineRule="exact"/>
        <w:jc w:val="left"/>
        <w:textAlignment w:val="auto"/>
        <w:outlineLvl w:val="9"/>
        <w:rPr>
          <w:rFonts w:hint="eastAsia" w:ascii="宋体" w:hAnsi="宋体" w:eastAsia="宋体" w:cs="宋体"/>
          <w:color w:val="000000"/>
          <w:kern w:val="0"/>
          <w:sz w:val="24"/>
          <w:u w:val="none"/>
        </w:rPr>
      </w:pPr>
      <w:r>
        <w:rPr>
          <w:rFonts w:hint="eastAsia" w:ascii="宋体" w:hAnsi="宋体" w:eastAsia="宋体" w:cs="宋体"/>
          <w:b w:val="0"/>
          <w:bCs w:val="0"/>
          <w:color w:val="000000"/>
          <w:kern w:val="0"/>
          <w:sz w:val="24"/>
          <w:lang w:val="en-US" w:eastAsia="zh-CN"/>
        </w:rPr>
        <w:t>1.验收时间：</w:t>
      </w:r>
      <w:r>
        <w:rPr>
          <w:rFonts w:hint="eastAsia" w:ascii="宋体" w:hAnsi="宋体" w:eastAsia="宋体" w:cs="宋体"/>
          <w:b w:val="0"/>
          <w:bCs w:val="0"/>
          <w:color w:val="000000"/>
          <w:kern w:val="0"/>
          <w:sz w:val="24"/>
          <w:u w:val="single"/>
          <w:lang w:val="en-US" w:eastAsia="zh-CN"/>
        </w:rPr>
        <w:t xml:space="preserve">                                                 </w:t>
      </w:r>
      <w:r>
        <w:rPr>
          <w:rFonts w:hint="eastAsia" w:ascii="宋体" w:hAnsi="宋体" w:eastAsia="宋体" w:cs="宋体"/>
          <w:b w:val="0"/>
          <w:bCs w:val="0"/>
          <w:color w:val="000000"/>
          <w:kern w:val="0"/>
          <w:sz w:val="24"/>
        </w:rPr>
        <w:t xml:space="preserve"> </w:t>
      </w:r>
      <w:r>
        <w:rPr>
          <w:rFonts w:hint="eastAsia" w:ascii="宋体" w:hAnsi="宋体" w:eastAsia="宋体" w:cs="宋体"/>
          <w:b w:val="0"/>
          <w:bCs w:val="0"/>
          <w:color w:val="000000"/>
          <w:kern w:val="0"/>
          <w:sz w:val="24"/>
        </w:rPr>
        <w:br w:type="textWrapping"/>
      </w:r>
      <w:r>
        <w:rPr>
          <w:rFonts w:hint="eastAsia" w:ascii="宋体" w:hAnsi="宋体" w:eastAsia="宋体" w:cs="宋体"/>
          <w:b w:val="0"/>
          <w:bCs w:val="0"/>
          <w:color w:val="000000"/>
          <w:kern w:val="0"/>
          <w:sz w:val="24"/>
          <w:lang w:val="en-US" w:eastAsia="zh-CN"/>
        </w:rPr>
        <w:t>2.验收标准：</w:t>
      </w:r>
      <w:r>
        <w:rPr>
          <w:rFonts w:hint="eastAsia" w:ascii="宋体" w:hAnsi="宋体" w:eastAsia="宋体" w:cs="宋体"/>
          <w:b w:val="0"/>
          <w:bCs w:val="0"/>
          <w:color w:val="000000"/>
          <w:kern w:val="0"/>
          <w:sz w:val="24"/>
          <w:u w:val="single"/>
        </w:rPr>
        <w:t xml:space="preserve">  </w:t>
      </w:r>
      <w:r>
        <w:rPr>
          <w:rFonts w:hint="eastAsia" w:ascii="宋体" w:hAnsi="宋体" w:eastAsia="宋体" w:cs="宋体"/>
          <w:color w:val="000000"/>
          <w:kern w:val="0"/>
          <w:sz w:val="24"/>
          <w:u w:val="single"/>
        </w:rPr>
        <w:t xml:space="preserve">                                               </w:t>
      </w:r>
      <w:r>
        <w:rPr>
          <w:rFonts w:hint="eastAsia" w:ascii="宋体" w:hAnsi="宋体" w:eastAsia="宋体" w:cs="宋体"/>
          <w:color w:val="000000"/>
          <w:kern w:val="0"/>
          <w:sz w:val="24"/>
        </w:rPr>
        <w:br w:type="textWrapping"/>
      </w:r>
      <w:r>
        <w:rPr>
          <w:rFonts w:hint="eastAsia" w:ascii="宋体" w:hAnsi="宋体" w:eastAsia="宋体" w:cs="宋体"/>
          <w:b/>
          <w:bCs/>
          <w:color w:val="000000"/>
          <w:kern w:val="0"/>
          <w:sz w:val="24"/>
          <w:lang w:eastAsia="zh-CN"/>
        </w:rPr>
        <w:t>第七条</w:t>
      </w:r>
      <w:r>
        <w:rPr>
          <w:rFonts w:hint="eastAsia" w:ascii="宋体" w:hAnsi="宋体" w:eastAsia="宋体" w:cs="宋体"/>
          <w:b/>
          <w:bCs/>
          <w:color w:val="000000"/>
          <w:kern w:val="0"/>
          <w:sz w:val="24"/>
          <w:lang w:val="en-US" w:eastAsia="zh-CN"/>
        </w:rPr>
        <w:t xml:space="preserve"> </w:t>
      </w:r>
      <w:r>
        <w:rPr>
          <w:rFonts w:hint="eastAsia" w:ascii="宋体" w:hAnsi="宋体" w:eastAsia="宋体" w:cs="宋体"/>
          <w:b/>
          <w:bCs/>
          <w:color w:val="000000"/>
          <w:kern w:val="0"/>
          <w:sz w:val="24"/>
        </w:rPr>
        <w:t>产品的价格、</w:t>
      </w:r>
      <w:r>
        <w:rPr>
          <w:rFonts w:hint="eastAsia" w:ascii="宋体" w:hAnsi="宋体" w:eastAsia="宋体" w:cs="宋体"/>
          <w:b/>
          <w:bCs/>
          <w:color w:val="000000"/>
          <w:kern w:val="0"/>
          <w:sz w:val="24"/>
          <w:highlight w:val="none"/>
        </w:rPr>
        <w:t>货款的结算与计量方式</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1．产品的价格：</w:t>
      </w:r>
      <w:r>
        <w:rPr>
          <w:rFonts w:hint="eastAsia" w:ascii="宋体" w:hAnsi="宋体" w:eastAsia="宋体" w:cs="宋体"/>
          <w:color w:val="000000"/>
          <w:kern w:val="0"/>
          <w:sz w:val="24"/>
          <w:u w:val="single"/>
        </w:rPr>
        <w:t>双方商定在合同期内，此价格不调整</w:t>
      </w:r>
      <w:r>
        <w:rPr>
          <w:rFonts w:hint="eastAsia" w:ascii="宋体" w:hAnsi="宋体" w:eastAsia="宋体" w:cs="宋体"/>
          <w:b/>
          <w:color w:val="auto"/>
          <w:kern w:val="0"/>
          <w:sz w:val="24"/>
          <w:u w:val="single"/>
        </w:rPr>
        <w:t>。</w:t>
      </w:r>
      <w:r>
        <w:rPr>
          <w:rFonts w:hint="eastAsia" w:ascii="宋体" w:hAnsi="宋体" w:eastAsia="宋体" w:cs="宋体"/>
          <w:b/>
          <w:color w:val="auto"/>
          <w:kern w:val="0"/>
          <w:sz w:val="24"/>
        </w:rPr>
        <w:t xml:space="preserve"> </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lang w:val="en-US" w:eastAsia="zh-CN"/>
        </w:rPr>
        <w:t>2. 计量方式：</w:t>
      </w:r>
      <w:r>
        <w:rPr>
          <w:rFonts w:hint="eastAsia" w:ascii="宋体" w:hAnsi="宋体" w:eastAsia="宋体" w:cs="宋体"/>
          <w:color w:val="000000"/>
          <w:kern w:val="0"/>
          <w:sz w:val="24"/>
          <w:u w:val="single"/>
          <w:lang w:val="en-US" w:eastAsia="zh-CN"/>
        </w:rPr>
        <w:t xml:space="preserve">                    </w:t>
      </w:r>
      <w:r>
        <w:rPr>
          <w:rFonts w:hint="eastAsia" w:ascii="宋体" w:hAnsi="宋体" w:eastAsia="宋体" w:cs="宋体"/>
          <w:color w:val="000000"/>
          <w:kern w:val="0"/>
          <w:sz w:val="24"/>
          <w:u w:val="none"/>
          <w:lang w:val="en-US" w:eastAsia="zh-CN"/>
        </w:rPr>
        <w:t>。</w:t>
      </w:r>
    </w:p>
    <w:p>
      <w:pPr>
        <w:spacing w:line="360" w:lineRule="auto"/>
        <w:rPr>
          <w:rFonts w:hint="eastAsia" w:ascii="宋体" w:hAnsi="宋体" w:eastAsia="宋体" w:cs="宋体"/>
          <w:color w:val="000000"/>
          <w:kern w:val="0"/>
          <w:sz w:val="24"/>
          <w:lang w:val="en-US" w:eastAsia="zh-CN"/>
        </w:rPr>
      </w:pPr>
      <w:r>
        <w:rPr>
          <w:rFonts w:hint="eastAsia" w:ascii="宋体" w:hAnsi="宋体" w:eastAsia="宋体" w:cs="宋体"/>
          <w:color w:val="000000"/>
          <w:kern w:val="0"/>
          <w:sz w:val="24"/>
          <w:lang w:val="en-US" w:eastAsia="zh-CN"/>
        </w:rPr>
        <w:t>3. 结算数量：</w:t>
      </w:r>
      <w:r>
        <w:rPr>
          <w:rFonts w:hint="eastAsia" w:ascii="宋体" w:hAnsi="宋体" w:eastAsia="宋体" w:cs="宋体"/>
          <w:color w:val="000000"/>
          <w:kern w:val="0"/>
          <w:sz w:val="24"/>
          <w:u w:val="single"/>
        </w:rPr>
        <w:t>经验收合格的材料，甲方开具</w:t>
      </w:r>
      <w:r>
        <w:rPr>
          <w:rFonts w:hint="eastAsia" w:ascii="宋体" w:hAnsi="宋体" w:eastAsia="宋体" w:cs="宋体"/>
          <w:color w:val="auto"/>
          <w:kern w:val="0"/>
          <w:sz w:val="24"/>
          <w:highlight w:val="yellow"/>
          <w:u w:val="single"/>
          <w:lang w:eastAsia="zh-CN"/>
        </w:rPr>
        <w:t>收料单</w:t>
      </w:r>
      <w:r>
        <w:rPr>
          <w:rFonts w:hint="eastAsia" w:ascii="宋体" w:hAnsi="宋体" w:eastAsia="宋体" w:cs="宋体"/>
          <w:color w:val="000000"/>
          <w:kern w:val="0"/>
          <w:sz w:val="24"/>
          <w:u w:val="single"/>
          <w:lang w:eastAsia="zh-CN"/>
        </w:rPr>
        <w:t>，经</w:t>
      </w:r>
      <w:r>
        <w:rPr>
          <w:rFonts w:hint="eastAsia" w:ascii="宋体" w:hAnsi="宋体" w:eastAsia="宋体" w:cs="宋体"/>
          <w:color w:val="000000"/>
          <w:kern w:val="0"/>
          <w:sz w:val="24"/>
          <w:u w:val="single"/>
        </w:rPr>
        <w:t>甲方指定签收人（姓名：        身份证号码：           联系电话：          ）和乙方指定交接人（姓名：          身份证号码：          联系电话：          ）</w:t>
      </w:r>
      <w:r>
        <w:rPr>
          <w:rFonts w:hint="eastAsia" w:ascii="宋体" w:hAnsi="宋体" w:eastAsia="宋体" w:cs="宋体"/>
          <w:color w:val="000000"/>
          <w:kern w:val="0"/>
          <w:sz w:val="24"/>
          <w:highlight w:val="yellow"/>
          <w:u w:val="single"/>
        </w:rPr>
        <w:t>共同签字的</w:t>
      </w:r>
      <w:r>
        <w:rPr>
          <w:rFonts w:hint="eastAsia" w:ascii="宋体" w:hAnsi="宋体" w:eastAsia="宋体" w:cs="宋体"/>
          <w:color w:val="000000"/>
          <w:kern w:val="0"/>
          <w:sz w:val="24"/>
          <w:highlight w:val="yellow"/>
          <w:u w:val="single"/>
          <w:lang w:eastAsia="zh-CN"/>
        </w:rPr>
        <w:t>收料单</w:t>
      </w:r>
      <w:r>
        <w:rPr>
          <w:rFonts w:hint="eastAsia" w:ascii="宋体" w:hAnsi="宋体" w:eastAsia="宋体" w:cs="宋体"/>
          <w:color w:val="000000"/>
          <w:kern w:val="0"/>
          <w:sz w:val="24"/>
          <w:highlight w:val="yellow"/>
          <w:u w:val="single"/>
        </w:rPr>
        <w:t>作为结算依据</w:t>
      </w:r>
      <w:r>
        <w:rPr>
          <w:rFonts w:hint="eastAsia" w:ascii="宋体" w:hAnsi="宋体" w:eastAsia="宋体" w:cs="宋体"/>
          <w:color w:val="000000"/>
          <w:kern w:val="0"/>
          <w:sz w:val="24"/>
          <w:u w:val="single"/>
          <w:lang w:eastAsia="zh-CN"/>
        </w:rPr>
        <w:t>。</w:t>
      </w:r>
      <w:r>
        <w:rPr>
          <w:rFonts w:hint="eastAsia" w:ascii="宋体" w:hAnsi="宋体" w:eastAsia="宋体" w:cs="宋体"/>
          <w:color w:val="000000"/>
          <w:kern w:val="0"/>
          <w:sz w:val="24"/>
          <w:u w:val="single"/>
          <w:lang w:val="en-US" w:eastAsia="zh-CN"/>
        </w:rPr>
        <w:t>其</w:t>
      </w:r>
      <w:r>
        <w:rPr>
          <w:rFonts w:hint="eastAsia" w:ascii="宋体" w:hAnsi="宋体" w:eastAsia="宋体" w:cs="宋体"/>
          <w:color w:val="000000"/>
          <w:kern w:val="0"/>
          <w:sz w:val="24"/>
          <w:u w:val="single"/>
        </w:rPr>
        <w:t>它任何凭证都不能成为确认供货数量的依据。任何在生产、加工、运输、装卸过程中发生的损耗数量及货物自然损耗数量均不计入结算数量。</w:t>
      </w:r>
    </w:p>
    <w:p>
      <w:pPr>
        <w:spacing w:line="360" w:lineRule="auto"/>
        <w:rPr>
          <w:rFonts w:hint="eastAsia" w:ascii="宋体" w:hAnsi="宋体" w:eastAsia="宋体" w:cs="宋体"/>
          <w:color w:val="000000"/>
          <w:kern w:val="0"/>
          <w:sz w:val="24"/>
          <w:highlight w:val="none"/>
          <w:u w:val="none"/>
          <w:lang w:eastAsia="zh-CN"/>
        </w:rPr>
      </w:pPr>
      <w:r>
        <w:rPr>
          <w:rFonts w:hint="eastAsia" w:ascii="宋体" w:hAnsi="宋体" w:eastAsia="宋体" w:cs="宋体"/>
          <w:color w:val="000000"/>
          <w:kern w:val="0"/>
          <w:sz w:val="24"/>
          <w:lang w:val="en-US" w:eastAsia="zh-CN"/>
        </w:rPr>
        <w:t>4.</w:t>
      </w:r>
      <w:r>
        <w:rPr>
          <w:rFonts w:hint="eastAsia" w:ascii="宋体" w:hAnsi="宋体" w:eastAsia="宋体" w:cs="宋体"/>
          <w:color w:val="000000"/>
          <w:kern w:val="0"/>
          <w:sz w:val="24"/>
          <w:highlight w:val="none"/>
          <w:u w:val="none"/>
          <w:lang w:eastAsia="zh-CN"/>
        </w:rPr>
        <w:t>付款方式：</w:t>
      </w:r>
      <w:r>
        <w:rPr>
          <w:rFonts w:hint="eastAsia" w:ascii="宋体" w:hAnsi="宋体" w:eastAsia="宋体" w:cs="宋体"/>
          <w:color w:val="000000"/>
          <w:kern w:val="0"/>
          <w:sz w:val="24"/>
          <w:highlight w:val="none"/>
          <w:u w:val="single"/>
          <w:lang w:val="en-US" w:eastAsia="zh-CN"/>
        </w:rPr>
        <w:t xml:space="preserve">                                               </w:t>
      </w:r>
      <w:r>
        <w:rPr>
          <w:rFonts w:hint="eastAsia" w:ascii="宋体" w:hAnsi="宋体" w:eastAsia="宋体" w:cs="宋体"/>
          <w:color w:val="000000"/>
          <w:kern w:val="0"/>
          <w:sz w:val="24"/>
          <w:highlight w:val="none"/>
          <w:u w:val="none"/>
          <w:lang w:eastAsia="zh-CN"/>
        </w:rPr>
        <w:t>。</w:t>
      </w:r>
    </w:p>
    <w:p>
      <w:pPr>
        <w:keepNext w:val="0"/>
        <w:keepLines w:val="0"/>
        <w:pageBreakBefore w:val="0"/>
        <w:numPr>
          <w:ilvl w:val="0"/>
          <w:numId w:val="0"/>
        </w:numPr>
        <w:kinsoku/>
        <w:wordWrap/>
        <w:overflowPunct/>
        <w:topLinePunct w:val="0"/>
        <w:autoSpaceDE/>
        <w:autoSpaceDN/>
        <w:bidi w:val="0"/>
        <w:adjustRightInd/>
        <w:snapToGrid/>
        <w:spacing w:beforeAutospacing="0" w:afterAutospacing="0" w:line="420" w:lineRule="exact"/>
        <w:jc w:val="left"/>
        <w:textAlignment w:val="auto"/>
        <w:outlineLvl w:val="9"/>
        <w:rPr>
          <w:rFonts w:hint="eastAsia" w:ascii="宋体" w:hAnsi="宋体" w:eastAsia="宋体" w:cs="宋体"/>
          <w:color w:val="000000"/>
          <w:kern w:val="0"/>
          <w:sz w:val="24"/>
        </w:rPr>
      </w:pPr>
      <w:bookmarkStart w:id="71" w:name="OLE_LINK1"/>
      <w:r>
        <w:rPr>
          <w:rFonts w:hint="eastAsia" w:ascii="宋体" w:hAnsi="宋体" w:eastAsia="宋体" w:cs="宋体"/>
          <w:b/>
          <w:bCs/>
          <w:color w:val="000000"/>
          <w:kern w:val="0"/>
          <w:sz w:val="24"/>
        </w:rPr>
        <w:t>第八条 甲方的责任</w:t>
      </w:r>
      <w:r>
        <w:rPr>
          <w:rFonts w:hint="eastAsia" w:ascii="宋体" w:hAnsi="宋体" w:eastAsia="宋体" w:cs="宋体"/>
          <w:color w:val="000000"/>
          <w:kern w:val="0"/>
          <w:sz w:val="24"/>
        </w:rPr>
        <w:t xml:space="preserve"> </w:t>
      </w:r>
    </w:p>
    <w:p>
      <w:pPr>
        <w:keepNext w:val="0"/>
        <w:keepLines w:val="0"/>
        <w:pageBreakBefore w:val="0"/>
        <w:kinsoku/>
        <w:wordWrap/>
        <w:overflowPunct/>
        <w:topLinePunct w:val="0"/>
        <w:autoSpaceDE/>
        <w:autoSpaceDN/>
        <w:bidi w:val="0"/>
        <w:adjustRightInd/>
        <w:snapToGrid/>
        <w:spacing w:beforeAutospacing="0" w:afterAutospacing="0" w:line="420" w:lineRule="exact"/>
        <w:textAlignment w:val="auto"/>
        <w:outlineLvl w:val="9"/>
        <w:rPr>
          <w:rFonts w:hint="eastAsia" w:ascii="宋体" w:hAnsi="宋体" w:eastAsia="宋体" w:cs="宋体"/>
          <w:color w:val="000000"/>
          <w:kern w:val="0"/>
          <w:sz w:val="24"/>
        </w:rPr>
      </w:pPr>
      <w:r>
        <w:rPr>
          <w:rFonts w:hint="eastAsia" w:ascii="宋体" w:hAnsi="宋体" w:eastAsia="宋体" w:cs="宋体"/>
          <w:color w:val="000000"/>
          <w:kern w:val="0"/>
          <w:sz w:val="24"/>
        </w:rPr>
        <w:t>1.甲方应按设计及施工要求向乙方提供所需材料的规格、数量和用料计划。</w:t>
      </w:r>
    </w:p>
    <w:p>
      <w:pPr>
        <w:keepNext w:val="0"/>
        <w:keepLines w:val="0"/>
        <w:pageBreakBefore w:val="0"/>
        <w:kinsoku/>
        <w:wordWrap/>
        <w:overflowPunct/>
        <w:topLinePunct w:val="0"/>
        <w:autoSpaceDE/>
        <w:autoSpaceDN/>
        <w:bidi w:val="0"/>
        <w:adjustRightInd/>
        <w:snapToGrid/>
        <w:spacing w:beforeAutospacing="0" w:afterAutospacing="0" w:line="420" w:lineRule="exact"/>
        <w:textAlignment w:val="auto"/>
        <w:outlineLvl w:val="9"/>
        <w:rPr>
          <w:rFonts w:hint="eastAsia" w:ascii="宋体" w:hAnsi="宋体" w:eastAsia="宋体" w:cs="宋体"/>
          <w:color w:val="000000"/>
          <w:kern w:val="0"/>
          <w:sz w:val="24"/>
        </w:rPr>
      </w:pPr>
      <w:r>
        <w:rPr>
          <w:rFonts w:hint="eastAsia" w:ascii="宋体" w:hAnsi="宋体" w:eastAsia="宋体" w:cs="宋体"/>
          <w:color w:val="000000"/>
          <w:kern w:val="0"/>
          <w:sz w:val="24"/>
        </w:rPr>
        <w:t>2.甲方按照国家标准对材料质量进行抽检及验收。</w:t>
      </w:r>
    </w:p>
    <w:p>
      <w:pPr>
        <w:keepNext w:val="0"/>
        <w:keepLines w:val="0"/>
        <w:pageBreakBefore w:val="0"/>
        <w:kinsoku/>
        <w:wordWrap/>
        <w:overflowPunct/>
        <w:topLinePunct w:val="0"/>
        <w:autoSpaceDE/>
        <w:autoSpaceDN/>
        <w:bidi w:val="0"/>
        <w:adjustRightInd/>
        <w:snapToGrid/>
        <w:spacing w:beforeAutospacing="0" w:afterAutospacing="0" w:line="420" w:lineRule="exact"/>
        <w:textAlignment w:val="auto"/>
        <w:outlineLvl w:val="9"/>
        <w:rPr>
          <w:rFonts w:hint="eastAsia" w:ascii="宋体" w:hAnsi="宋体" w:eastAsia="宋体" w:cs="宋体"/>
          <w:color w:val="000000"/>
          <w:kern w:val="0"/>
          <w:sz w:val="24"/>
        </w:rPr>
      </w:pPr>
      <w:r>
        <w:rPr>
          <w:rFonts w:hint="eastAsia" w:ascii="宋体" w:hAnsi="宋体" w:eastAsia="宋体" w:cs="宋体"/>
          <w:color w:val="000000"/>
          <w:kern w:val="0"/>
          <w:sz w:val="24"/>
        </w:rPr>
        <w:t>3.如乙方不能按甲方要求履行合同义务时，甲方有权选用备用供应商完成该项材料供应的，乙方不得阻挠。</w:t>
      </w:r>
    </w:p>
    <w:p>
      <w:pPr>
        <w:keepNext w:val="0"/>
        <w:keepLines w:val="0"/>
        <w:pageBreakBefore w:val="0"/>
        <w:kinsoku/>
        <w:wordWrap/>
        <w:overflowPunct/>
        <w:topLinePunct w:val="0"/>
        <w:autoSpaceDE/>
        <w:autoSpaceDN/>
        <w:bidi w:val="0"/>
        <w:adjustRightInd/>
        <w:snapToGrid/>
        <w:spacing w:beforeAutospacing="0" w:afterAutospacing="0" w:line="420" w:lineRule="exact"/>
        <w:textAlignment w:val="auto"/>
        <w:outlineLvl w:val="9"/>
        <w:rPr>
          <w:rFonts w:hint="eastAsia" w:ascii="宋体" w:hAnsi="宋体" w:eastAsia="宋体" w:cs="宋体"/>
          <w:color w:val="000000"/>
          <w:kern w:val="0"/>
          <w:sz w:val="24"/>
        </w:rPr>
      </w:pPr>
      <w:r>
        <w:rPr>
          <w:rFonts w:hint="eastAsia" w:ascii="宋体" w:hAnsi="宋体" w:eastAsia="宋体" w:cs="宋体"/>
          <w:color w:val="000000"/>
          <w:kern w:val="0"/>
          <w:sz w:val="24"/>
        </w:rPr>
        <w:t xml:space="preserve">4.按合同要求进行对账，确认数量、支付材料款。 </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5.甲方在验收中，如果发现产品的品种、型号、规格和质量不合规定，应一面妥为保管，一面在</w:t>
      </w:r>
      <w:r>
        <w:rPr>
          <w:rFonts w:hint="eastAsia" w:ascii="宋体" w:hAnsi="宋体" w:eastAsia="宋体" w:cs="宋体"/>
          <w:color w:val="000000"/>
          <w:kern w:val="0"/>
          <w:sz w:val="24"/>
          <w:u w:val="single"/>
          <w:lang w:val="en-US" w:eastAsia="zh-CN"/>
        </w:rPr>
        <w:t>3</w:t>
      </w:r>
      <w:r>
        <w:rPr>
          <w:rFonts w:hint="eastAsia" w:ascii="宋体" w:hAnsi="宋体" w:eastAsia="宋体" w:cs="宋体"/>
          <w:color w:val="000000"/>
          <w:kern w:val="0"/>
          <w:sz w:val="24"/>
        </w:rPr>
        <w:t xml:space="preserve">天内向乙方提出书面异议，甲方有权拒付不符合合同规定部分的货款。 </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6．如甲方未按规定期限提出书面异议的(在紧急情况下，先行电话通知并承诺在特定时间内提出书面异议的，视为已提出书面异议)，视为所交产品符合合同规定。</w:t>
      </w:r>
    </w:p>
    <w:p>
      <w:pPr>
        <w:keepNext w:val="0"/>
        <w:keepLines w:val="0"/>
        <w:pageBreakBefore w:val="0"/>
        <w:kinsoku/>
        <w:wordWrap/>
        <w:overflowPunct/>
        <w:topLinePunct w:val="0"/>
        <w:autoSpaceDE/>
        <w:autoSpaceDN/>
        <w:bidi w:val="0"/>
        <w:adjustRightInd/>
        <w:snapToGrid/>
        <w:spacing w:beforeAutospacing="0" w:afterAutospacing="0" w:line="420" w:lineRule="exact"/>
        <w:textAlignment w:val="auto"/>
        <w:outlineLvl w:val="9"/>
        <w:rPr>
          <w:rFonts w:hint="eastAsia" w:ascii="宋体" w:hAnsi="宋体" w:eastAsia="宋体" w:cs="宋体"/>
          <w:b/>
          <w:bCs/>
          <w:color w:val="000000"/>
          <w:kern w:val="0"/>
          <w:sz w:val="24"/>
        </w:rPr>
      </w:pPr>
      <w:r>
        <w:rPr>
          <w:rFonts w:hint="eastAsia" w:ascii="宋体" w:hAnsi="宋体" w:eastAsia="宋体" w:cs="宋体"/>
          <w:b/>
          <w:bCs/>
          <w:color w:val="000000"/>
          <w:kern w:val="0"/>
          <w:sz w:val="24"/>
        </w:rPr>
        <w:t xml:space="preserve">第九条 乙方的责任 </w:t>
      </w:r>
    </w:p>
    <w:p>
      <w:pPr>
        <w:keepNext w:val="0"/>
        <w:keepLines w:val="0"/>
        <w:pageBreakBefore w:val="0"/>
        <w:kinsoku/>
        <w:wordWrap/>
        <w:overflowPunct/>
        <w:topLinePunct w:val="0"/>
        <w:autoSpaceDE/>
        <w:autoSpaceDN/>
        <w:bidi w:val="0"/>
        <w:adjustRightInd/>
        <w:snapToGrid/>
        <w:spacing w:beforeAutospacing="0" w:afterAutospacing="0" w:line="420" w:lineRule="exact"/>
        <w:textAlignment w:val="auto"/>
        <w:outlineLvl w:val="9"/>
        <w:rPr>
          <w:rFonts w:hint="eastAsia" w:ascii="宋体" w:hAnsi="宋体" w:eastAsia="宋体" w:cs="宋体"/>
          <w:color w:val="000000"/>
          <w:kern w:val="0"/>
          <w:sz w:val="24"/>
        </w:rPr>
      </w:pPr>
      <w:r>
        <w:rPr>
          <w:rFonts w:hint="eastAsia" w:ascii="宋体" w:hAnsi="宋体" w:eastAsia="宋体" w:cs="宋体"/>
          <w:color w:val="000000"/>
          <w:kern w:val="0"/>
          <w:sz w:val="24"/>
        </w:rPr>
        <w:t>1.乙方必须按投标报价时选择的样品组织货源，将材料运至甲方指定的地点。不得随意更改材料货源地，若要更改提前征得甲</w:t>
      </w:r>
      <w:r>
        <w:rPr>
          <w:rFonts w:hint="eastAsia" w:ascii="宋体" w:hAnsi="宋体" w:eastAsia="宋体" w:cs="宋体"/>
          <w:color w:val="000000"/>
          <w:kern w:val="0"/>
          <w:sz w:val="24"/>
          <w:highlight w:val="none"/>
        </w:rPr>
        <w:t>方</w:t>
      </w:r>
      <w:r>
        <w:rPr>
          <w:rFonts w:hint="eastAsia" w:ascii="宋体" w:hAnsi="宋体" w:eastAsia="宋体" w:cs="宋体"/>
          <w:color w:val="auto"/>
          <w:kern w:val="0"/>
          <w:sz w:val="24"/>
          <w:highlight w:val="none"/>
        </w:rPr>
        <w:t>书面</w:t>
      </w:r>
      <w:r>
        <w:rPr>
          <w:rFonts w:hint="eastAsia" w:ascii="宋体" w:hAnsi="宋体" w:eastAsia="宋体" w:cs="宋体"/>
          <w:color w:val="000000"/>
          <w:kern w:val="0"/>
          <w:sz w:val="24"/>
          <w:highlight w:val="none"/>
        </w:rPr>
        <w:t>同意</w:t>
      </w:r>
      <w:r>
        <w:rPr>
          <w:rFonts w:hint="eastAsia" w:ascii="宋体" w:hAnsi="宋体" w:eastAsia="宋体" w:cs="宋体"/>
          <w:color w:val="000000"/>
          <w:kern w:val="0"/>
          <w:sz w:val="24"/>
        </w:rPr>
        <w:t>。</w:t>
      </w:r>
    </w:p>
    <w:p>
      <w:pPr>
        <w:keepNext w:val="0"/>
        <w:keepLines w:val="0"/>
        <w:pageBreakBefore w:val="0"/>
        <w:kinsoku/>
        <w:wordWrap/>
        <w:overflowPunct/>
        <w:topLinePunct w:val="0"/>
        <w:autoSpaceDE/>
        <w:autoSpaceDN/>
        <w:bidi w:val="0"/>
        <w:adjustRightInd/>
        <w:snapToGrid/>
        <w:spacing w:beforeAutospacing="0" w:afterAutospacing="0" w:line="420" w:lineRule="exact"/>
        <w:textAlignment w:val="auto"/>
        <w:outlineLvl w:val="9"/>
        <w:rPr>
          <w:rFonts w:hint="eastAsia" w:ascii="宋体" w:hAnsi="宋体" w:eastAsia="宋体" w:cs="宋体"/>
          <w:color w:val="000000"/>
          <w:kern w:val="0"/>
          <w:sz w:val="24"/>
        </w:rPr>
      </w:pPr>
      <w:r>
        <w:rPr>
          <w:rFonts w:hint="eastAsia" w:ascii="宋体" w:hAnsi="宋体" w:eastAsia="宋体" w:cs="宋体"/>
          <w:color w:val="000000"/>
          <w:kern w:val="0"/>
          <w:sz w:val="24"/>
        </w:rPr>
        <w:t>2.严格按照材料的质量要求和施工要求确保质量，并接受甲方组织的检验。</w:t>
      </w:r>
    </w:p>
    <w:p>
      <w:pPr>
        <w:keepNext w:val="0"/>
        <w:keepLines w:val="0"/>
        <w:pageBreakBefore w:val="0"/>
        <w:kinsoku/>
        <w:wordWrap/>
        <w:overflowPunct/>
        <w:topLinePunct w:val="0"/>
        <w:autoSpaceDE/>
        <w:autoSpaceDN/>
        <w:bidi w:val="0"/>
        <w:adjustRightInd/>
        <w:snapToGrid/>
        <w:spacing w:beforeAutospacing="0" w:afterAutospacing="0" w:line="420" w:lineRule="exact"/>
        <w:textAlignment w:val="auto"/>
        <w:outlineLvl w:val="9"/>
        <w:rPr>
          <w:rFonts w:hint="eastAsia" w:ascii="宋体" w:hAnsi="宋体" w:eastAsia="宋体" w:cs="宋体"/>
          <w:color w:val="000000"/>
          <w:kern w:val="0"/>
          <w:sz w:val="24"/>
        </w:rPr>
      </w:pPr>
      <w:r>
        <w:rPr>
          <w:rFonts w:hint="eastAsia" w:ascii="宋体" w:hAnsi="宋体" w:eastAsia="宋体" w:cs="宋体"/>
          <w:color w:val="000000"/>
          <w:kern w:val="0"/>
          <w:sz w:val="24"/>
        </w:rPr>
        <w:t>3.乙方运输时与地方发生的任何纠纷均与甲方无关，乙方须自行解决。交货前标的物及运输过程中车辆及所有驾乘人员以及第三方的一切安全风险由乙方承担。</w:t>
      </w:r>
    </w:p>
    <w:p>
      <w:pPr>
        <w:keepNext w:val="0"/>
        <w:keepLines w:val="0"/>
        <w:pageBreakBefore w:val="0"/>
        <w:kinsoku/>
        <w:wordWrap/>
        <w:overflowPunct/>
        <w:topLinePunct w:val="0"/>
        <w:autoSpaceDE/>
        <w:autoSpaceDN/>
        <w:bidi w:val="0"/>
        <w:adjustRightInd/>
        <w:snapToGrid/>
        <w:spacing w:beforeAutospacing="0" w:afterAutospacing="0" w:line="420" w:lineRule="exact"/>
        <w:textAlignment w:val="auto"/>
        <w:outlineLvl w:val="9"/>
        <w:rPr>
          <w:rFonts w:hint="eastAsia" w:ascii="宋体" w:hAnsi="宋体" w:eastAsia="宋体" w:cs="宋体"/>
          <w:color w:val="000000"/>
          <w:kern w:val="0"/>
          <w:sz w:val="24"/>
        </w:rPr>
      </w:pPr>
      <w:r>
        <w:rPr>
          <w:rFonts w:hint="eastAsia" w:ascii="宋体" w:hAnsi="宋体" w:eastAsia="宋体" w:cs="宋体"/>
          <w:color w:val="000000"/>
          <w:kern w:val="0"/>
          <w:sz w:val="24"/>
        </w:rPr>
        <w:t>4.乙方在接到甲方对材料质量提出的书面异议后，应在十天内（另有规定或当事人另行商定期限者除外）负责处理，否则，即视为默认甲方提出的异议和处理意见。</w:t>
      </w:r>
    </w:p>
    <w:p>
      <w:pPr>
        <w:keepNext w:val="0"/>
        <w:keepLines w:val="0"/>
        <w:pageBreakBefore w:val="0"/>
        <w:kinsoku/>
        <w:wordWrap/>
        <w:overflowPunct/>
        <w:topLinePunct w:val="0"/>
        <w:autoSpaceDE/>
        <w:autoSpaceDN/>
        <w:bidi w:val="0"/>
        <w:adjustRightInd/>
        <w:snapToGrid/>
        <w:spacing w:beforeAutospacing="0" w:afterAutospacing="0" w:line="420" w:lineRule="exact"/>
        <w:textAlignment w:val="auto"/>
        <w:outlineLvl w:val="9"/>
        <w:rPr>
          <w:rFonts w:hint="eastAsia" w:ascii="宋体" w:hAnsi="宋体" w:eastAsia="宋体" w:cs="宋体"/>
          <w:b/>
          <w:bCs/>
          <w:color w:val="000000"/>
          <w:kern w:val="0"/>
          <w:sz w:val="24"/>
        </w:rPr>
      </w:pPr>
      <w:r>
        <w:rPr>
          <w:rFonts w:hint="eastAsia" w:ascii="宋体" w:hAnsi="宋体" w:eastAsia="宋体" w:cs="宋体"/>
          <w:b/>
          <w:bCs/>
          <w:color w:val="000000"/>
          <w:kern w:val="0"/>
          <w:sz w:val="24"/>
        </w:rPr>
        <w:t>5.乙方应就本合同约定之业务向甲方开具真实、有效合法之票据，若因所开票据本身之问题所造成甲方日后发生税收风险而产生的经济损失，应由乙方承担，甲方保持进一步提起法律诉讼之权力。</w:t>
      </w:r>
    </w:p>
    <w:p>
      <w:pPr>
        <w:keepNext w:val="0"/>
        <w:keepLines w:val="0"/>
        <w:pageBreakBefore w:val="0"/>
        <w:kinsoku/>
        <w:wordWrap/>
        <w:overflowPunct/>
        <w:topLinePunct w:val="0"/>
        <w:autoSpaceDE/>
        <w:autoSpaceDN/>
        <w:bidi w:val="0"/>
        <w:adjustRightInd/>
        <w:snapToGrid/>
        <w:spacing w:beforeAutospacing="0" w:afterAutospacing="0" w:line="420" w:lineRule="exact"/>
        <w:textAlignment w:val="auto"/>
        <w:outlineLvl w:val="9"/>
        <w:rPr>
          <w:rFonts w:hint="eastAsia" w:ascii="宋体" w:hAnsi="宋体" w:eastAsia="宋体" w:cs="宋体"/>
          <w:color w:val="000000"/>
          <w:kern w:val="0"/>
          <w:sz w:val="24"/>
        </w:rPr>
      </w:pPr>
      <w:r>
        <w:rPr>
          <w:rFonts w:hint="eastAsia" w:ascii="宋体" w:hAnsi="宋体" w:eastAsia="宋体" w:cs="宋体"/>
          <w:color w:val="000000"/>
          <w:kern w:val="0"/>
          <w:sz w:val="24"/>
        </w:rPr>
        <w:t>6.乙方进入甲方的厂区、施工地点或者公司,须遵循的甲方安全管理的规定，因违反甲方的安全管理规定而造成的人身伤亡和财产损失由乙方承担责任。</w:t>
      </w:r>
    </w:p>
    <w:p>
      <w:pPr>
        <w:keepNext w:val="0"/>
        <w:keepLines w:val="0"/>
        <w:pageBreakBefore w:val="0"/>
        <w:kinsoku/>
        <w:wordWrap/>
        <w:overflowPunct/>
        <w:topLinePunct w:val="0"/>
        <w:autoSpaceDE/>
        <w:autoSpaceDN/>
        <w:bidi w:val="0"/>
        <w:adjustRightInd/>
        <w:snapToGrid/>
        <w:spacing w:beforeAutospacing="0" w:afterAutospacing="0" w:line="420" w:lineRule="exact"/>
        <w:textAlignment w:val="auto"/>
        <w:outlineLvl w:val="9"/>
        <w:rPr>
          <w:rFonts w:hint="eastAsia" w:ascii="宋体" w:hAnsi="宋体" w:eastAsia="宋体" w:cs="宋体"/>
          <w:color w:val="000000"/>
          <w:kern w:val="0"/>
          <w:sz w:val="24"/>
        </w:rPr>
      </w:pPr>
      <w:r>
        <w:rPr>
          <w:rFonts w:hint="eastAsia" w:ascii="宋体" w:hAnsi="宋体" w:eastAsia="宋体" w:cs="宋体"/>
          <w:color w:val="000000"/>
          <w:kern w:val="0"/>
          <w:sz w:val="24"/>
        </w:rPr>
        <w:t>7.若所运输物品需要覆盖或密封时，乙方应按国家规定做好车辆及物品的防护措施，进出工地车辆不得污染路面，否则造成污染或其他责任由乙方全部承担。配合现场管理人员进行材料堆码，保持现场整洁。</w:t>
      </w:r>
    </w:p>
    <w:bookmarkEnd w:id="71"/>
    <w:p>
      <w:pPr>
        <w:keepNext w:val="0"/>
        <w:keepLines w:val="0"/>
        <w:pageBreakBefore w:val="0"/>
        <w:kinsoku/>
        <w:wordWrap/>
        <w:overflowPunct/>
        <w:topLinePunct w:val="0"/>
        <w:autoSpaceDE/>
        <w:autoSpaceDN/>
        <w:bidi w:val="0"/>
        <w:adjustRightInd/>
        <w:snapToGrid/>
        <w:spacing w:beforeAutospacing="0" w:afterAutospacing="0" w:line="420" w:lineRule="exact"/>
        <w:textAlignment w:val="auto"/>
        <w:outlineLvl w:val="9"/>
        <w:rPr>
          <w:rFonts w:hint="eastAsia" w:ascii="宋体" w:hAnsi="宋体" w:eastAsia="宋体" w:cs="宋体"/>
          <w:color w:val="000000"/>
          <w:kern w:val="0"/>
          <w:sz w:val="24"/>
        </w:rPr>
      </w:pPr>
      <w:r>
        <w:rPr>
          <w:rFonts w:hint="eastAsia" w:ascii="宋体" w:hAnsi="宋体" w:eastAsia="宋体" w:cs="宋体"/>
          <w:b/>
          <w:bCs/>
          <w:color w:val="000000"/>
          <w:kern w:val="0"/>
          <w:sz w:val="24"/>
        </w:rPr>
        <w:t>第十条 乙方的违约责任</w:t>
      </w:r>
      <w:r>
        <w:rPr>
          <w:rFonts w:hint="eastAsia" w:ascii="宋体" w:hAnsi="宋体" w:eastAsia="宋体" w:cs="宋体"/>
          <w:color w:val="000000"/>
          <w:kern w:val="0"/>
          <w:sz w:val="24"/>
        </w:rPr>
        <w:t xml:space="preserve"> </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1．乙方不能交货的，甲方有权解除合同，并向甲方偿付</w:t>
      </w:r>
      <w:r>
        <w:rPr>
          <w:rFonts w:hint="eastAsia" w:ascii="宋体" w:hAnsi="宋体" w:eastAsia="宋体" w:cs="宋体"/>
          <w:color w:val="000000"/>
          <w:kern w:val="0"/>
          <w:sz w:val="24"/>
          <w:lang w:eastAsia="zh-CN"/>
        </w:rPr>
        <w:t>合同</w:t>
      </w:r>
      <w:r>
        <w:rPr>
          <w:rFonts w:hint="eastAsia" w:ascii="宋体" w:hAnsi="宋体" w:eastAsia="宋体" w:cs="宋体"/>
          <w:color w:val="000000"/>
          <w:kern w:val="0"/>
          <w:sz w:val="24"/>
        </w:rPr>
        <w:t xml:space="preserve">的 </w:t>
      </w:r>
      <w:r>
        <w:rPr>
          <w:rFonts w:hint="eastAsia" w:ascii="宋体" w:hAnsi="宋体" w:eastAsia="宋体" w:cs="宋体"/>
          <w:color w:val="000000"/>
          <w:kern w:val="0"/>
          <w:sz w:val="24"/>
          <w:u w:val="single"/>
        </w:rPr>
        <w:t xml:space="preserve">20 </w:t>
      </w:r>
      <w:r>
        <w:rPr>
          <w:rFonts w:hint="eastAsia" w:ascii="宋体" w:hAnsi="宋体" w:eastAsia="宋体" w:cs="宋体"/>
          <w:color w:val="000000"/>
          <w:kern w:val="0"/>
          <w:sz w:val="24"/>
        </w:rPr>
        <w:t xml:space="preserve">%的违约金。（乙方支付的违约金与销售额、销售量无关） </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 xml:space="preserve">2．乙方所交产品品种、型号、规格、花色、质量不符合合同规定的，如果甲方同意利用，应当按质论价；如果甲方不能利用的，应根据产品的具体情况，由乙方负责包换或包修，并承担修理、调换或退货而支付的实际费用。乙方不能修理或者不能调换的，按不能交货处理。 </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3．</w:t>
      </w:r>
      <w:r>
        <w:rPr>
          <w:rFonts w:hint="eastAsia" w:ascii="宋体" w:hAnsi="宋体" w:eastAsia="宋体" w:cs="宋体"/>
          <w:color w:val="000000"/>
          <w:kern w:val="0"/>
          <w:sz w:val="24"/>
          <w:highlight w:val="none"/>
        </w:rPr>
        <w:t>乙方逾期交货的，每延迟一日，按照所欠货款的</w:t>
      </w:r>
      <w:r>
        <w:rPr>
          <w:rFonts w:hint="eastAsia" w:ascii="宋体" w:hAnsi="宋体" w:eastAsia="宋体" w:cs="宋体"/>
          <w:color w:val="FF0000"/>
          <w:kern w:val="0"/>
          <w:sz w:val="24"/>
          <w:highlight w:val="none"/>
        </w:rPr>
        <w:t>千</w:t>
      </w:r>
      <w:r>
        <w:rPr>
          <w:rFonts w:hint="eastAsia" w:ascii="宋体" w:hAnsi="宋体" w:eastAsia="宋体" w:cs="宋体"/>
          <w:color w:val="000000"/>
          <w:kern w:val="0"/>
          <w:sz w:val="24"/>
          <w:highlight w:val="none"/>
        </w:rPr>
        <w:t>分之三承担违约责任，逾期超过7日，甲方有权解除合同。</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highlight w:val="none"/>
        </w:rPr>
        <w:t>4．</w:t>
      </w:r>
      <w:r>
        <w:rPr>
          <w:rFonts w:hint="eastAsia" w:ascii="宋体" w:hAnsi="宋体" w:eastAsia="宋体" w:cs="宋体"/>
          <w:color w:val="000000"/>
          <w:kern w:val="0"/>
          <w:sz w:val="24"/>
        </w:rPr>
        <w:t>乙方提前交货的产品、多交的产品和品种、型号、规格、花色、质量不符合合同规定的产品，甲方在代保管期内实际支付的保管、保养等费用以及非因甲方保管不善而发生的损失，应当由乙方承担。</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 xml:space="preserve">5．产品错发到货地点或接货人的，应承担甲方因此多支付的一切实际费用和逾期交货的违约金。乙方未经甲方同意，单方面改变运输路线和运输工具的，应当承担由此增加的费用。 </w:t>
      </w:r>
      <w:r>
        <w:rPr>
          <w:rFonts w:hint="eastAsia" w:ascii="宋体" w:hAnsi="宋体" w:eastAsia="宋体" w:cs="宋体"/>
          <w:color w:val="000000"/>
          <w:kern w:val="0"/>
          <w:sz w:val="24"/>
        </w:rPr>
        <w:br w:type="textWrapping"/>
      </w:r>
      <w:r>
        <w:rPr>
          <w:rFonts w:hint="eastAsia" w:ascii="宋体" w:hAnsi="宋体" w:eastAsia="宋体" w:cs="宋体"/>
          <w:b/>
          <w:bCs/>
          <w:color w:val="000000"/>
          <w:kern w:val="0"/>
          <w:sz w:val="24"/>
        </w:rPr>
        <w:t xml:space="preserve">第十一条 甲方的违约责任 </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1．甲方未按合同规定的期限向乙方支付货款的，每逾期一天向乙方支付欠款总额的万分之三的滞纳金，但累计滞纳金不得超过欠款总额的百分之五。</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2．甲方如错填到货地点或接货人，或对乙方提出错误异议，应承担乙方因此所受的损失。</w:t>
      </w:r>
    </w:p>
    <w:p>
      <w:pPr>
        <w:keepNext w:val="0"/>
        <w:keepLines w:val="0"/>
        <w:pageBreakBefore w:val="0"/>
        <w:kinsoku/>
        <w:wordWrap/>
        <w:overflowPunct/>
        <w:topLinePunct w:val="0"/>
        <w:autoSpaceDE/>
        <w:autoSpaceDN/>
        <w:bidi w:val="0"/>
        <w:adjustRightInd/>
        <w:snapToGrid/>
        <w:spacing w:beforeAutospacing="0" w:afterAutospacing="0" w:line="420" w:lineRule="exact"/>
        <w:textAlignment w:val="auto"/>
        <w:outlineLvl w:val="9"/>
        <w:rPr>
          <w:rFonts w:hint="eastAsia" w:ascii="宋体" w:hAnsi="宋体" w:eastAsia="宋体" w:cs="宋体"/>
          <w:color w:val="000000"/>
          <w:kern w:val="0"/>
          <w:sz w:val="24"/>
        </w:rPr>
      </w:pPr>
      <w:r>
        <w:rPr>
          <w:rFonts w:hint="eastAsia" w:ascii="宋体" w:hAnsi="宋体" w:eastAsia="宋体" w:cs="宋体"/>
          <w:color w:val="000000"/>
          <w:kern w:val="0"/>
          <w:sz w:val="24"/>
          <w:lang w:val="en-US" w:eastAsia="zh-CN"/>
        </w:rPr>
        <w:t>3.</w:t>
      </w:r>
      <w:r>
        <w:rPr>
          <w:rFonts w:hint="eastAsia" w:ascii="宋体" w:hAnsi="宋体" w:eastAsia="宋体" w:cs="宋体"/>
          <w:color w:val="000000"/>
          <w:kern w:val="0"/>
          <w:sz w:val="24"/>
        </w:rPr>
        <w:t xml:space="preserve"> </w:t>
      </w:r>
      <w:r>
        <w:rPr>
          <w:rFonts w:hint="eastAsia" w:ascii="宋体" w:hAnsi="宋体" w:eastAsia="宋体" w:cs="宋体"/>
          <w:color w:val="000000"/>
          <w:kern w:val="0"/>
          <w:sz w:val="24"/>
          <w:lang w:eastAsia="zh-CN"/>
        </w:rPr>
        <w:t>甲方无故中途退货，应支付合同总额百分之五的违约金。</w:t>
      </w:r>
      <w:r>
        <w:rPr>
          <w:rFonts w:hint="eastAsia" w:ascii="宋体" w:hAnsi="宋体" w:eastAsia="宋体" w:cs="宋体"/>
          <w:color w:val="000000"/>
          <w:kern w:val="0"/>
          <w:sz w:val="24"/>
        </w:rPr>
        <w:br w:type="textWrapping"/>
      </w:r>
      <w:r>
        <w:rPr>
          <w:rFonts w:hint="eastAsia" w:ascii="宋体" w:hAnsi="宋体" w:eastAsia="宋体" w:cs="宋体"/>
          <w:b/>
          <w:bCs/>
          <w:color w:val="000000"/>
          <w:kern w:val="0"/>
          <w:sz w:val="24"/>
          <w:highlight w:val="none"/>
        </w:rPr>
        <w:t xml:space="preserve">第十二条 不可抗力 </w:t>
      </w:r>
      <w:r>
        <w:rPr>
          <w:rFonts w:hint="eastAsia" w:ascii="宋体" w:hAnsi="宋体" w:eastAsia="宋体" w:cs="宋体"/>
          <w:color w:val="000000"/>
          <w:kern w:val="0"/>
          <w:sz w:val="24"/>
          <w:highlight w:val="none"/>
        </w:rPr>
        <w:br w:type="textWrapping"/>
      </w:r>
      <w:r>
        <w:rPr>
          <w:rFonts w:hint="eastAsia" w:ascii="宋体" w:hAnsi="宋体" w:eastAsia="宋体" w:cs="宋体"/>
          <w:color w:val="000000"/>
          <w:kern w:val="0"/>
          <w:sz w:val="24"/>
          <w:highlight w:val="none"/>
          <w:lang w:val="en-US" w:eastAsia="zh-CN"/>
        </w:rPr>
        <w:t xml:space="preserve">    </w:t>
      </w:r>
      <w:r>
        <w:rPr>
          <w:rFonts w:hint="eastAsia" w:ascii="宋体" w:hAnsi="宋体" w:eastAsia="宋体" w:cs="宋体"/>
          <w:color w:val="000000"/>
          <w:kern w:val="0"/>
          <w:sz w:val="24"/>
          <w:highlight w:val="none"/>
        </w:rPr>
        <w:t>甲乙双方的任何一方由于不可抗力（台风、地震、洪水、冰雹、罢工、骚乱等）的原因不能履行合同时，应及时向对方通报不能履行或不能完全履行的理由，经双方取证后，</w:t>
      </w:r>
      <w:r>
        <w:rPr>
          <w:rFonts w:hint="eastAsia" w:ascii="宋体" w:hAnsi="宋体" w:eastAsia="宋体" w:cs="宋体"/>
          <w:color w:val="000000"/>
          <w:kern w:val="0"/>
          <w:sz w:val="24"/>
          <w:highlight w:val="none"/>
          <w:lang w:eastAsia="zh-CN"/>
        </w:rPr>
        <w:t>可免除全部或者部分责任。</w:t>
      </w:r>
      <w:r>
        <w:rPr>
          <w:rFonts w:hint="eastAsia" w:ascii="宋体" w:hAnsi="宋体" w:eastAsia="宋体" w:cs="宋体"/>
          <w:color w:val="000000"/>
          <w:kern w:val="0"/>
          <w:sz w:val="24"/>
          <w:highlight w:val="none"/>
        </w:rPr>
        <w:t xml:space="preserve"> </w:t>
      </w:r>
      <w:r>
        <w:rPr>
          <w:rFonts w:hint="eastAsia" w:ascii="宋体" w:hAnsi="宋体" w:eastAsia="宋体" w:cs="宋体"/>
          <w:color w:val="000000"/>
          <w:kern w:val="0"/>
          <w:sz w:val="24"/>
          <w:highlight w:val="none"/>
        </w:rPr>
        <w:br w:type="textWrapping"/>
      </w:r>
      <w:r>
        <w:rPr>
          <w:rFonts w:hint="eastAsia" w:ascii="宋体" w:hAnsi="宋体" w:eastAsia="宋体" w:cs="宋体"/>
          <w:b/>
          <w:bCs/>
          <w:color w:val="000000"/>
          <w:kern w:val="0"/>
          <w:sz w:val="24"/>
        </w:rPr>
        <w:t xml:space="preserve">第十三条 其它 </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lang w:val="en-US" w:eastAsia="zh-CN"/>
        </w:rPr>
        <w:t xml:space="preserve">    </w:t>
      </w:r>
      <w:r>
        <w:rPr>
          <w:rFonts w:hint="eastAsia" w:ascii="宋体" w:hAnsi="宋体" w:eastAsia="宋体" w:cs="宋体"/>
          <w:color w:val="000000"/>
          <w:kern w:val="0"/>
          <w:sz w:val="24"/>
        </w:rPr>
        <w:t xml:space="preserve">按本合同规定应该偿付的违约金、赔偿金、保管保养费和各种经济损失，应当在明确责任后十天内，按约定或银行规定的结算办法付清，否则按逾期付款处理。但任何一方不得自行扣发货物或扣付货款来充抵。 </w:t>
      </w:r>
      <w:r>
        <w:rPr>
          <w:rFonts w:hint="eastAsia" w:ascii="宋体" w:hAnsi="宋体" w:eastAsia="宋体" w:cs="宋体"/>
          <w:color w:val="000000"/>
          <w:kern w:val="0"/>
          <w:sz w:val="24"/>
        </w:rPr>
        <w:br w:type="textWrapping"/>
      </w:r>
      <w:r>
        <w:rPr>
          <w:rFonts w:hint="eastAsia" w:ascii="宋体" w:hAnsi="宋体" w:eastAsia="宋体" w:cs="宋体"/>
          <w:b/>
          <w:bCs/>
          <w:color w:val="000000"/>
          <w:kern w:val="0"/>
          <w:sz w:val="24"/>
        </w:rPr>
        <w:t>第十四条 解决合同纠纷的方式：</w:t>
      </w:r>
      <w:r>
        <w:rPr>
          <w:rFonts w:hint="eastAsia" w:ascii="宋体" w:hAnsi="宋体" w:eastAsia="宋体" w:cs="宋体"/>
          <w:color w:val="000000"/>
          <w:kern w:val="0"/>
          <w:sz w:val="24"/>
        </w:rPr>
        <w:t>凡因履行本合同所发生的或与本合同有关的一切争议，甲、乙双方应通过友好协商解决；如果协商不能解决，就履行合同双方产生的纠纷</w:t>
      </w:r>
      <w:r>
        <w:rPr>
          <w:rFonts w:hint="eastAsia" w:ascii="宋体" w:hAnsi="宋体" w:eastAsia="宋体" w:cs="宋体"/>
          <w:b/>
          <w:color w:val="000000"/>
          <w:kern w:val="0"/>
          <w:sz w:val="24"/>
        </w:rPr>
        <w:t>提交德州市</w:t>
      </w:r>
      <w:r>
        <w:rPr>
          <w:rFonts w:hint="eastAsia" w:ascii="宋体" w:hAnsi="宋体" w:eastAsia="宋体" w:cs="宋体"/>
          <w:b/>
          <w:color w:val="000000"/>
          <w:kern w:val="0"/>
          <w:sz w:val="24"/>
          <w:lang w:eastAsia="zh-CN"/>
        </w:rPr>
        <w:t>德城区人民法院诉讼解决</w:t>
      </w:r>
      <w:r>
        <w:rPr>
          <w:rFonts w:hint="eastAsia" w:ascii="宋体" w:hAnsi="宋体" w:eastAsia="宋体" w:cs="宋体"/>
          <w:b/>
          <w:color w:val="000000"/>
          <w:kern w:val="0"/>
          <w:sz w:val="24"/>
        </w:rPr>
        <w:t xml:space="preserve">。 </w:t>
      </w:r>
      <w:r>
        <w:rPr>
          <w:rFonts w:hint="eastAsia" w:ascii="宋体" w:hAnsi="宋体" w:eastAsia="宋体" w:cs="宋体"/>
          <w:color w:val="000000"/>
          <w:kern w:val="0"/>
          <w:sz w:val="24"/>
        </w:rPr>
        <w:t xml:space="preserve"> </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lang w:val="en-US" w:eastAsia="zh-CN"/>
        </w:rPr>
        <w:t xml:space="preserve">    </w:t>
      </w:r>
      <w:r>
        <w:rPr>
          <w:rFonts w:hint="eastAsia" w:ascii="宋体" w:hAnsi="宋体" w:eastAsia="宋体" w:cs="宋体"/>
          <w:color w:val="000000"/>
          <w:kern w:val="0"/>
          <w:sz w:val="24"/>
        </w:rPr>
        <w:t>本合同自</w:t>
      </w:r>
      <w:r>
        <w:rPr>
          <w:rFonts w:hint="eastAsia" w:ascii="宋体" w:hAnsi="宋体" w:eastAsia="宋体" w:cs="宋体"/>
          <w:color w:val="000000"/>
          <w:kern w:val="0"/>
          <w:sz w:val="24"/>
          <w:lang w:eastAsia="zh-CN"/>
        </w:rPr>
        <w:t>双方签字盖章后</w:t>
      </w:r>
      <w:r>
        <w:rPr>
          <w:rFonts w:hint="eastAsia" w:ascii="宋体" w:hAnsi="宋体" w:eastAsia="宋体" w:cs="宋体"/>
          <w:color w:val="000000"/>
          <w:kern w:val="0"/>
          <w:sz w:val="24"/>
        </w:rPr>
        <w:t>起生效，合同执行期内，甲乙双方均不得随意变更或解除合同。合同如有未尽事宜，须经双方共同协商，做出补充规定，补充规定与本合同具有同等效力。本合同一式</w:t>
      </w:r>
      <w:r>
        <w:rPr>
          <w:rFonts w:hint="eastAsia" w:ascii="宋体" w:hAnsi="宋体" w:eastAsia="宋体" w:cs="宋体"/>
          <w:color w:val="000000"/>
          <w:kern w:val="0"/>
          <w:sz w:val="24"/>
          <w:lang w:eastAsia="zh-CN"/>
        </w:rPr>
        <w:t>？</w:t>
      </w:r>
      <w:r>
        <w:rPr>
          <w:rFonts w:hint="eastAsia" w:ascii="宋体" w:hAnsi="宋体" w:eastAsia="宋体" w:cs="宋体"/>
          <w:color w:val="000000"/>
          <w:kern w:val="0"/>
          <w:sz w:val="24"/>
        </w:rPr>
        <w:t>份，甲方</w:t>
      </w:r>
      <w:r>
        <w:rPr>
          <w:rFonts w:hint="eastAsia" w:ascii="宋体" w:hAnsi="宋体" w:eastAsia="宋体" w:cs="宋体"/>
          <w:color w:val="000000"/>
          <w:kern w:val="0"/>
          <w:sz w:val="24"/>
          <w:lang w:eastAsia="zh-CN"/>
        </w:rPr>
        <w:t>？</w:t>
      </w:r>
      <w:r>
        <w:rPr>
          <w:rFonts w:hint="eastAsia" w:ascii="宋体" w:hAnsi="宋体" w:eastAsia="宋体" w:cs="宋体"/>
          <w:color w:val="000000"/>
          <w:kern w:val="0"/>
          <w:sz w:val="24"/>
        </w:rPr>
        <w:t>份，乙方</w:t>
      </w:r>
      <w:r>
        <w:rPr>
          <w:rFonts w:hint="eastAsia" w:ascii="宋体" w:hAnsi="宋体" w:eastAsia="宋体" w:cs="宋体"/>
          <w:color w:val="000000"/>
          <w:kern w:val="0"/>
          <w:sz w:val="24"/>
          <w:lang w:eastAsia="zh-CN"/>
        </w:rPr>
        <w:t>？</w:t>
      </w:r>
      <w:r>
        <w:rPr>
          <w:rFonts w:hint="eastAsia" w:ascii="宋体" w:hAnsi="宋体" w:eastAsia="宋体" w:cs="宋体"/>
          <w:color w:val="000000"/>
          <w:kern w:val="0"/>
          <w:sz w:val="24"/>
        </w:rPr>
        <w:t xml:space="preserve">份。 </w:t>
      </w:r>
    </w:p>
    <w:p>
      <w:pPr>
        <w:keepNext w:val="0"/>
        <w:keepLines w:val="0"/>
        <w:pageBreakBefore w:val="0"/>
        <w:widowControl/>
        <w:kinsoku/>
        <w:wordWrap/>
        <w:overflowPunct/>
        <w:topLinePunct w:val="0"/>
        <w:autoSpaceDE/>
        <w:autoSpaceDN/>
        <w:bidi w:val="0"/>
        <w:adjustRightInd/>
        <w:snapToGrid/>
        <w:spacing w:before="100" w:beforeAutospacing="0" w:after="100" w:afterAutospacing="0" w:line="420" w:lineRule="exact"/>
        <w:jc w:val="left"/>
        <w:textAlignment w:val="auto"/>
        <w:outlineLvl w:val="9"/>
        <w:rPr>
          <w:rFonts w:hint="eastAsia" w:ascii="宋体" w:hAnsi="宋体" w:eastAsia="宋体" w:cs="宋体"/>
          <w:color w:val="000000"/>
          <w:kern w:val="0"/>
          <w:sz w:val="24"/>
        </w:rPr>
      </w:pPr>
      <w:r>
        <w:rPr>
          <w:rFonts w:hint="eastAsia" w:ascii="宋体" w:hAnsi="宋体" w:eastAsia="宋体" w:cs="宋体"/>
          <w:color w:val="000000"/>
          <w:kern w:val="0"/>
          <w:sz w:val="24"/>
        </w:rPr>
        <w:t xml:space="preserve">购货单位（甲方）：              供货单位：（乙方）： </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 xml:space="preserve">法定代表人：                    法定代表人：                                          </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 xml:space="preserve">委托代理人：                    委托代理人： </w:t>
      </w:r>
    </w:p>
    <w:p>
      <w:pPr>
        <w:keepNext w:val="0"/>
        <w:keepLines w:val="0"/>
        <w:pageBreakBefore w:val="0"/>
        <w:widowControl/>
        <w:kinsoku/>
        <w:wordWrap/>
        <w:overflowPunct/>
        <w:topLinePunct w:val="0"/>
        <w:autoSpaceDE/>
        <w:autoSpaceDN/>
        <w:bidi w:val="0"/>
        <w:adjustRightInd/>
        <w:snapToGrid/>
        <w:spacing w:before="100" w:beforeAutospacing="0" w:after="100" w:afterAutospacing="0" w:line="420" w:lineRule="exact"/>
        <w:jc w:val="left"/>
        <w:textAlignment w:val="auto"/>
        <w:outlineLvl w:val="9"/>
        <w:rPr>
          <w:rFonts w:hint="eastAsia" w:ascii="宋体" w:hAnsi="宋体" w:eastAsia="宋体" w:cs="宋体"/>
          <w:color w:val="000000"/>
          <w:kern w:val="0"/>
          <w:sz w:val="24"/>
        </w:rPr>
      </w:pPr>
      <w:r>
        <w:rPr>
          <w:rFonts w:hint="eastAsia" w:ascii="宋体" w:hAnsi="宋体" w:eastAsia="宋体" w:cs="宋体"/>
          <w:color w:val="000000"/>
          <w:kern w:val="0"/>
          <w:sz w:val="24"/>
        </w:rPr>
        <w:t xml:space="preserve">地 址：                         地 址： </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 xml:space="preserve">电 话：                         电 话： </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 xml:space="preserve">开 户 行：                      开 户 行： </w:t>
      </w:r>
    </w:p>
    <w:p>
      <w:pPr>
        <w:keepNext w:val="0"/>
        <w:keepLines w:val="0"/>
        <w:pageBreakBefore w:val="0"/>
        <w:widowControl/>
        <w:kinsoku/>
        <w:wordWrap/>
        <w:overflowPunct/>
        <w:topLinePunct w:val="0"/>
        <w:autoSpaceDE/>
        <w:autoSpaceDN/>
        <w:bidi w:val="0"/>
        <w:adjustRightInd/>
        <w:snapToGrid/>
        <w:spacing w:before="100" w:beforeAutospacing="0" w:after="100" w:afterAutospacing="0" w:line="420" w:lineRule="exact"/>
        <w:jc w:val="left"/>
        <w:textAlignment w:val="auto"/>
        <w:outlineLvl w:val="9"/>
        <w:rPr>
          <w:rFonts w:hint="eastAsia" w:ascii="宋体" w:hAnsi="宋体" w:eastAsia="宋体" w:cs="宋体"/>
          <w:color w:val="000000"/>
          <w:kern w:val="0"/>
          <w:sz w:val="24"/>
        </w:rPr>
      </w:pPr>
      <w:r>
        <w:rPr>
          <w:rFonts w:hint="eastAsia" w:ascii="宋体" w:hAnsi="宋体" w:eastAsia="宋体" w:cs="宋体"/>
          <w:color w:val="000000"/>
          <w:kern w:val="0"/>
          <w:sz w:val="24"/>
        </w:rPr>
        <w:drawing>
          <wp:anchor distT="0" distB="0" distL="114300" distR="114300" simplePos="0" relativeHeight="251658240" behindDoc="1" locked="1" layoutInCell="1" allowOverlap="1">
            <wp:simplePos x="0" y="0"/>
            <wp:positionH relativeFrom="column">
              <wp:posOffset>3352800</wp:posOffset>
            </wp:positionH>
            <wp:positionV relativeFrom="paragraph">
              <wp:posOffset>7620000</wp:posOffset>
            </wp:positionV>
            <wp:extent cx="584200" cy="558800"/>
            <wp:effectExtent l="0" t="0" r="6350" b="12700"/>
            <wp:wrapNone/>
            <wp:docPr id="2" name="图片 2" descr="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8"/>
                    <pic:cNvPicPr>
                      <a:picLocks noChangeAspect="1"/>
                    </pic:cNvPicPr>
                  </pic:nvPicPr>
                  <pic:blipFill>
                    <a:blip r:embed="rId12"/>
                    <a:stretch>
                      <a:fillRect/>
                    </a:stretch>
                  </pic:blipFill>
                  <pic:spPr>
                    <a:xfrm>
                      <a:off x="0" y="0"/>
                      <a:ext cx="584200" cy="558800"/>
                    </a:xfrm>
                    <a:prstGeom prst="rect">
                      <a:avLst/>
                    </a:prstGeom>
                    <a:noFill/>
                    <a:ln w="9525">
                      <a:noFill/>
                    </a:ln>
                  </pic:spPr>
                </pic:pic>
              </a:graphicData>
            </a:graphic>
          </wp:anchor>
        </w:drawing>
      </w:r>
      <w:r>
        <w:rPr>
          <w:rFonts w:hint="eastAsia" w:ascii="宋体" w:hAnsi="宋体" w:eastAsia="宋体" w:cs="宋体"/>
          <w:color w:val="000000"/>
          <w:kern w:val="0"/>
          <w:sz w:val="24"/>
        </w:rPr>
        <w:t xml:space="preserve">帐 号：                         帐 号： </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税 号：                         税 号：</w:t>
      </w:r>
    </w:p>
    <w:p>
      <w:pPr>
        <w:keepNext w:val="0"/>
        <w:keepLines w:val="0"/>
        <w:pageBreakBefore w:val="0"/>
        <w:widowControl/>
        <w:kinsoku/>
        <w:wordWrap/>
        <w:overflowPunct/>
        <w:topLinePunct w:val="0"/>
        <w:autoSpaceDE/>
        <w:autoSpaceDN/>
        <w:bidi w:val="0"/>
        <w:adjustRightInd/>
        <w:snapToGrid/>
        <w:spacing w:before="100" w:beforeAutospacing="0" w:after="100" w:afterAutospacing="0" w:line="420" w:lineRule="exact"/>
        <w:jc w:val="left"/>
        <w:textAlignment w:val="auto"/>
        <w:outlineLvl w:val="9"/>
        <w:rPr>
          <w:rFonts w:hint="eastAsia" w:ascii="宋体" w:hAnsi="宋体" w:eastAsia="宋体" w:cs="宋体"/>
          <w:color w:val="000000"/>
          <w:kern w:val="0"/>
          <w:sz w:val="24"/>
          <w:lang w:val="en-US" w:eastAsia="zh-CN"/>
        </w:rPr>
      </w:pPr>
      <w:r>
        <w:rPr>
          <w:rFonts w:hint="eastAsia" w:ascii="宋体" w:hAnsi="宋体" w:eastAsia="宋体" w:cs="宋体"/>
          <w:color w:val="000000"/>
          <w:kern w:val="0"/>
          <w:sz w:val="24"/>
          <w:lang w:eastAsia="zh-CN"/>
        </w:rPr>
        <w:t>附件：</w:t>
      </w:r>
      <w:r>
        <w:rPr>
          <w:rFonts w:hint="eastAsia" w:ascii="宋体" w:hAnsi="宋体" w:eastAsia="宋体" w:cs="宋体"/>
          <w:color w:val="000000"/>
          <w:kern w:val="0"/>
          <w:sz w:val="24"/>
          <w:lang w:val="en-US" w:eastAsia="zh-CN"/>
        </w:rPr>
        <w:t>1、营业执照复印件</w:t>
      </w:r>
    </w:p>
    <w:p>
      <w:pPr>
        <w:keepNext w:val="0"/>
        <w:keepLines w:val="0"/>
        <w:pageBreakBefore w:val="0"/>
        <w:widowControl/>
        <w:numPr>
          <w:ilvl w:val="0"/>
          <w:numId w:val="8"/>
        </w:numPr>
        <w:kinsoku/>
        <w:wordWrap/>
        <w:overflowPunct/>
        <w:topLinePunct w:val="0"/>
        <w:autoSpaceDE/>
        <w:autoSpaceDN/>
        <w:bidi w:val="0"/>
        <w:adjustRightInd/>
        <w:snapToGrid/>
        <w:spacing w:before="100" w:beforeAutospacing="0" w:after="100" w:afterAutospacing="0" w:line="420" w:lineRule="exact"/>
        <w:ind w:firstLine="720" w:firstLineChars="300"/>
        <w:jc w:val="left"/>
        <w:textAlignment w:val="auto"/>
        <w:outlineLvl w:val="9"/>
        <w:rPr>
          <w:rFonts w:hint="eastAsia" w:ascii="宋体" w:hAnsi="宋体" w:eastAsia="宋体" w:cs="宋体"/>
          <w:color w:val="000000"/>
          <w:kern w:val="0"/>
          <w:sz w:val="24"/>
          <w:lang w:val="en-US" w:eastAsia="zh-CN"/>
        </w:rPr>
      </w:pPr>
      <w:r>
        <w:rPr>
          <w:rFonts w:hint="eastAsia" w:ascii="宋体" w:hAnsi="宋体" w:eastAsia="宋体" w:cs="宋体"/>
          <w:color w:val="000000"/>
          <w:kern w:val="0"/>
          <w:sz w:val="24"/>
          <w:lang w:val="en-US" w:eastAsia="zh-CN"/>
        </w:rPr>
        <w:t>法定代表人身份证复印件</w:t>
      </w:r>
    </w:p>
    <w:p>
      <w:pPr>
        <w:keepNext w:val="0"/>
        <w:keepLines w:val="0"/>
        <w:pageBreakBefore w:val="0"/>
        <w:widowControl/>
        <w:numPr>
          <w:ilvl w:val="0"/>
          <w:numId w:val="8"/>
        </w:numPr>
        <w:kinsoku/>
        <w:wordWrap/>
        <w:overflowPunct/>
        <w:topLinePunct w:val="0"/>
        <w:autoSpaceDE/>
        <w:autoSpaceDN/>
        <w:bidi w:val="0"/>
        <w:adjustRightInd/>
        <w:snapToGrid/>
        <w:spacing w:before="100" w:beforeAutospacing="0" w:after="100" w:afterAutospacing="0" w:line="420" w:lineRule="exact"/>
        <w:ind w:firstLine="720" w:firstLineChars="300"/>
        <w:jc w:val="left"/>
        <w:textAlignment w:val="auto"/>
        <w:outlineLvl w:val="9"/>
        <w:rPr>
          <w:rFonts w:hint="eastAsia" w:ascii="宋体" w:hAnsi="宋体" w:eastAsia="宋体" w:cs="宋体"/>
          <w:color w:val="000000"/>
          <w:kern w:val="0"/>
          <w:sz w:val="24"/>
          <w:lang w:val="en-US" w:eastAsia="zh-CN"/>
        </w:rPr>
      </w:pPr>
      <w:r>
        <w:rPr>
          <w:rFonts w:hint="eastAsia" w:ascii="宋体" w:hAnsi="宋体" w:eastAsia="宋体" w:cs="宋体"/>
          <w:color w:val="000000"/>
          <w:kern w:val="0"/>
          <w:sz w:val="24"/>
          <w:lang w:val="en-US" w:eastAsia="zh-CN"/>
        </w:rPr>
        <w:t>授权委托书</w:t>
      </w:r>
    </w:p>
    <w:p>
      <w:pPr>
        <w:keepNext w:val="0"/>
        <w:keepLines w:val="0"/>
        <w:pageBreakBefore w:val="0"/>
        <w:widowControl/>
        <w:numPr>
          <w:ilvl w:val="0"/>
          <w:numId w:val="8"/>
        </w:numPr>
        <w:kinsoku/>
        <w:wordWrap/>
        <w:overflowPunct/>
        <w:topLinePunct w:val="0"/>
        <w:autoSpaceDE/>
        <w:autoSpaceDN/>
        <w:bidi w:val="0"/>
        <w:adjustRightInd/>
        <w:snapToGrid/>
        <w:spacing w:before="100" w:beforeAutospacing="0" w:after="100" w:afterAutospacing="0" w:line="420" w:lineRule="exact"/>
        <w:ind w:firstLine="720" w:firstLineChars="300"/>
        <w:jc w:val="left"/>
        <w:textAlignment w:val="auto"/>
        <w:outlineLvl w:val="9"/>
        <w:rPr>
          <w:rFonts w:hint="eastAsia" w:ascii="宋体" w:hAnsi="宋体" w:eastAsia="宋体" w:cs="宋体"/>
          <w:color w:val="000000"/>
          <w:kern w:val="0"/>
          <w:sz w:val="24"/>
          <w:lang w:val="en-US" w:eastAsia="zh-CN"/>
        </w:rPr>
      </w:pPr>
      <w:r>
        <w:rPr>
          <w:rFonts w:hint="eastAsia" w:ascii="宋体" w:hAnsi="宋体" w:eastAsia="宋体" w:cs="宋体"/>
          <w:color w:val="000000"/>
          <w:kern w:val="0"/>
          <w:sz w:val="24"/>
          <w:lang w:val="en-US" w:eastAsia="zh-CN"/>
        </w:rPr>
        <w:t>委托代理人身份证复印件</w:t>
      </w:r>
    </w:p>
    <w:p>
      <w:pPr>
        <w:ind w:firstLine="480" w:firstLineChars="200"/>
        <w:rPr>
          <w:rFonts w:ascii="宋体" w:hAnsi="宋体" w:eastAsia="宋体" w:cs="宋体"/>
          <w:sz w:val="24"/>
          <w:szCs w:val="32"/>
        </w:rPr>
      </w:pPr>
    </w:p>
    <w:p>
      <w:pPr>
        <w:pStyle w:val="3"/>
        <w:jc w:val="center"/>
        <w:rPr>
          <w:rFonts w:hint="eastAsia"/>
          <w:lang w:eastAsia="zh-CN"/>
        </w:rPr>
      </w:pPr>
      <w:bookmarkStart w:id="72" w:name="_Toc20378"/>
      <w:r>
        <w:rPr>
          <w:rFonts w:hint="eastAsia"/>
          <w:lang w:eastAsia="zh-CN"/>
        </w:rPr>
        <w:t>第四章</w:t>
      </w:r>
      <w:r>
        <w:rPr>
          <w:rFonts w:hint="eastAsia"/>
          <w:lang w:val="en-US" w:eastAsia="zh-CN"/>
        </w:rPr>
        <w:t xml:space="preserve">  </w:t>
      </w:r>
      <w:r>
        <w:rPr>
          <w:rFonts w:hint="eastAsia"/>
          <w:lang w:eastAsia="zh-CN"/>
        </w:rPr>
        <w:t>材料采购清单（另附）</w:t>
      </w:r>
      <w:bookmarkEnd w:id="72"/>
    </w:p>
    <w:bookmarkEnd w:id="51"/>
    <w:bookmarkEnd w:id="52"/>
    <w:bookmarkEnd w:id="53"/>
    <w:bookmarkEnd w:id="54"/>
    <w:bookmarkEnd w:id="55"/>
    <w:bookmarkEnd w:id="56"/>
    <w:p>
      <w:pPr>
        <w:pStyle w:val="2"/>
        <w:rPr>
          <w:rFonts w:ascii="宋体" w:hAnsi="宋体" w:eastAsia="宋体" w:cs="宋体"/>
        </w:rPr>
      </w:pPr>
      <w:bookmarkStart w:id="73" w:name="_Toc393356636"/>
      <w:bookmarkStart w:id="74" w:name="_Toc390437148"/>
      <w:bookmarkStart w:id="75" w:name="_Toc393205242"/>
      <w:bookmarkStart w:id="76" w:name="_Toc390436077"/>
      <w:bookmarkStart w:id="77" w:name="_Toc393356281"/>
      <w:bookmarkStart w:id="78" w:name="_Toc393356727"/>
    </w:p>
    <w:p>
      <w:pPr>
        <w:pStyle w:val="3"/>
        <w:jc w:val="center"/>
        <w:rPr>
          <w:rFonts w:ascii="宋体" w:hAnsi="宋体" w:eastAsia="宋体" w:cs="宋体"/>
        </w:rPr>
      </w:pPr>
      <w:bookmarkStart w:id="79" w:name="_Toc2849"/>
      <w:r>
        <w:rPr>
          <w:rFonts w:hint="eastAsia" w:ascii="宋体" w:hAnsi="宋体" w:eastAsia="宋体" w:cs="宋体"/>
        </w:rPr>
        <w:t>第</w:t>
      </w:r>
      <w:r>
        <w:rPr>
          <w:rFonts w:hint="eastAsia" w:ascii="宋体" w:hAnsi="宋体" w:eastAsia="宋体" w:cs="宋体"/>
          <w:lang w:eastAsia="zh-CN"/>
        </w:rPr>
        <w:t>五</w:t>
      </w:r>
      <w:r>
        <w:rPr>
          <w:rFonts w:hint="eastAsia" w:ascii="宋体" w:hAnsi="宋体" w:eastAsia="宋体" w:cs="宋体"/>
        </w:rPr>
        <w:t>章 响应文件格式</w:t>
      </w:r>
      <w:bookmarkEnd w:id="79"/>
    </w:p>
    <w:p>
      <w:pPr>
        <w:spacing w:afterLines="150" w:line="360" w:lineRule="auto"/>
        <w:jc w:val="right"/>
        <w:rPr>
          <w:rStyle w:val="41"/>
          <w:rFonts w:ascii="宋体" w:hAnsi="宋体" w:eastAsia="宋体" w:cs="宋体"/>
          <w:b w:val="0"/>
          <w:bCs w:val="0"/>
        </w:rPr>
      </w:pPr>
    </w:p>
    <w:p>
      <w:pPr>
        <w:spacing w:afterLines="150" w:line="360" w:lineRule="auto"/>
        <w:jc w:val="right"/>
        <w:rPr>
          <w:rFonts w:ascii="宋体" w:hAnsi="宋体" w:eastAsia="宋体" w:cs="宋体"/>
          <w:sz w:val="32"/>
          <w:szCs w:val="32"/>
        </w:rPr>
      </w:pPr>
      <w:bookmarkStart w:id="80" w:name="_Toc14249"/>
      <w:bookmarkStart w:id="81" w:name="_Toc12082"/>
      <w:bookmarkStart w:id="82" w:name="_Toc31858"/>
      <w:bookmarkStart w:id="83" w:name="_Toc32737"/>
      <w:bookmarkStart w:id="84" w:name="_Toc12063"/>
      <w:bookmarkStart w:id="85" w:name="_Toc19398"/>
      <w:bookmarkStart w:id="86" w:name="_Toc1102"/>
      <w:bookmarkStart w:id="87" w:name="_Toc17980"/>
      <w:r>
        <w:rPr>
          <w:rStyle w:val="41"/>
          <w:rFonts w:hint="eastAsia" w:ascii="宋体" w:hAnsi="宋体" w:eastAsia="宋体" w:cs="宋体"/>
          <w:b w:val="0"/>
          <w:bCs w:val="0"/>
        </w:rPr>
        <w:t>正本/副本</w:t>
      </w:r>
      <w:bookmarkEnd w:id="80"/>
      <w:bookmarkEnd w:id="81"/>
      <w:bookmarkEnd w:id="82"/>
      <w:bookmarkEnd w:id="83"/>
      <w:bookmarkEnd w:id="84"/>
      <w:bookmarkEnd w:id="85"/>
      <w:bookmarkEnd w:id="86"/>
      <w:bookmarkEnd w:id="87"/>
    </w:p>
    <w:p>
      <w:pPr>
        <w:spacing w:line="360" w:lineRule="auto"/>
        <w:jc w:val="center"/>
        <w:rPr>
          <w:rFonts w:ascii="宋体" w:hAnsi="宋体" w:eastAsia="宋体" w:cs="宋体"/>
          <w:sz w:val="28"/>
          <w:szCs w:val="28"/>
          <w:u w:val="single"/>
        </w:rPr>
      </w:pPr>
      <w:r>
        <w:rPr>
          <w:rFonts w:hint="eastAsia" w:ascii="宋体" w:hAnsi="宋体" w:eastAsia="宋体" w:cs="宋体"/>
          <w:sz w:val="28"/>
          <w:szCs w:val="28"/>
          <w:u w:val="single"/>
        </w:rPr>
        <w:t>（项目名称）</w:t>
      </w:r>
    </w:p>
    <w:p>
      <w:pPr>
        <w:spacing w:line="360" w:lineRule="auto"/>
        <w:jc w:val="center"/>
        <w:rPr>
          <w:rFonts w:ascii="宋体" w:hAnsi="宋体" w:eastAsia="宋体" w:cs="宋体"/>
          <w:sz w:val="28"/>
          <w:szCs w:val="28"/>
        </w:rPr>
      </w:pPr>
    </w:p>
    <w:p>
      <w:pPr>
        <w:spacing w:line="360" w:lineRule="auto"/>
        <w:jc w:val="center"/>
        <w:rPr>
          <w:rFonts w:ascii="宋体" w:hAnsi="宋体" w:eastAsia="宋体" w:cs="宋体"/>
          <w:sz w:val="28"/>
          <w:szCs w:val="28"/>
        </w:rPr>
      </w:pPr>
    </w:p>
    <w:p>
      <w:pPr>
        <w:spacing w:beforeLines="100" w:line="360" w:lineRule="auto"/>
        <w:jc w:val="center"/>
        <w:rPr>
          <w:rFonts w:ascii="宋体" w:hAnsi="宋体" w:eastAsia="宋体" w:cs="宋体"/>
          <w:sz w:val="52"/>
          <w:szCs w:val="52"/>
        </w:rPr>
      </w:pPr>
      <w:r>
        <w:rPr>
          <w:rFonts w:hint="eastAsia" w:ascii="宋体" w:hAnsi="宋体" w:eastAsia="宋体" w:cs="宋体"/>
          <w:sz w:val="52"/>
          <w:szCs w:val="52"/>
        </w:rPr>
        <w:t>响  应  文  件</w:t>
      </w:r>
    </w:p>
    <w:p>
      <w:pPr>
        <w:spacing w:line="360" w:lineRule="auto"/>
        <w:rPr>
          <w:rFonts w:ascii="宋体" w:hAnsi="宋体" w:eastAsia="宋体" w:cs="宋体"/>
          <w:sz w:val="32"/>
          <w:szCs w:val="32"/>
        </w:rPr>
      </w:pPr>
    </w:p>
    <w:p>
      <w:pPr>
        <w:spacing w:line="360" w:lineRule="auto"/>
        <w:rPr>
          <w:rFonts w:ascii="宋体" w:hAnsi="宋体" w:eastAsia="宋体" w:cs="宋体"/>
          <w:sz w:val="32"/>
          <w:szCs w:val="32"/>
        </w:rPr>
      </w:pPr>
    </w:p>
    <w:p>
      <w:pPr>
        <w:pStyle w:val="2"/>
        <w:rPr>
          <w:rFonts w:ascii="宋体" w:hAnsi="宋体" w:eastAsia="宋体" w:cs="宋体"/>
          <w:sz w:val="32"/>
          <w:szCs w:val="32"/>
        </w:rPr>
      </w:pPr>
    </w:p>
    <w:p>
      <w:pPr>
        <w:pStyle w:val="2"/>
        <w:rPr>
          <w:rFonts w:ascii="宋体" w:hAnsi="宋体" w:eastAsia="宋体" w:cs="宋体"/>
          <w:sz w:val="32"/>
          <w:szCs w:val="32"/>
        </w:rPr>
      </w:pPr>
    </w:p>
    <w:p>
      <w:pPr>
        <w:spacing w:line="360" w:lineRule="auto"/>
        <w:jc w:val="center"/>
        <w:rPr>
          <w:rFonts w:ascii="宋体" w:hAnsi="宋体" w:eastAsia="宋体" w:cs="宋体"/>
          <w:sz w:val="32"/>
          <w:szCs w:val="32"/>
        </w:rPr>
      </w:pPr>
    </w:p>
    <w:p>
      <w:pPr>
        <w:spacing w:line="360" w:lineRule="auto"/>
        <w:jc w:val="center"/>
        <w:rPr>
          <w:rFonts w:ascii="宋体" w:hAnsi="宋体" w:eastAsia="宋体" w:cs="宋体"/>
          <w:sz w:val="28"/>
          <w:szCs w:val="28"/>
        </w:rPr>
      </w:pPr>
      <w:r>
        <w:rPr>
          <w:rFonts w:hint="eastAsia" w:ascii="宋体" w:hAnsi="宋体" w:eastAsia="宋体" w:cs="宋体"/>
          <w:sz w:val="28"/>
          <w:szCs w:val="28"/>
        </w:rPr>
        <w:t>供应商：</w:t>
      </w:r>
      <w:r>
        <w:rPr>
          <w:rFonts w:hint="eastAsia" w:ascii="宋体" w:hAnsi="宋体" w:eastAsia="宋体" w:cs="宋体"/>
          <w:sz w:val="28"/>
          <w:szCs w:val="28"/>
          <w:u w:val="single"/>
        </w:rPr>
        <w:t xml:space="preserve">                       </w:t>
      </w:r>
      <w:r>
        <w:rPr>
          <w:rFonts w:hint="eastAsia" w:ascii="宋体" w:hAnsi="宋体" w:eastAsia="宋体" w:cs="宋体"/>
          <w:sz w:val="28"/>
          <w:szCs w:val="28"/>
        </w:rPr>
        <w:t>（盖单位章）</w:t>
      </w:r>
    </w:p>
    <w:p>
      <w:pPr>
        <w:spacing w:line="360" w:lineRule="auto"/>
        <w:jc w:val="center"/>
        <w:rPr>
          <w:rFonts w:ascii="宋体" w:hAnsi="宋体" w:eastAsia="宋体" w:cs="宋体"/>
          <w:sz w:val="28"/>
          <w:szCs w:val="28"/>
        </w:rPr>
      </w:pPr>
      <w:r>
        <w:rPr>
          <w:rFonts w:hint="eastAsia" w:ascii="宋体" w:hAnsi="宋体" w:eastAsia="宋体" w:cs="宋体"/>
          <w:sz w:val="28"/>
          <w:szCs w:val="28"/>
        </w:rPr>
        <w:t>法定代表人或其委托代理人：</w:t>
      </w:r>
      <w:r>
        <w:rPr>
          <w:rFonts w:hint="eastAsia" w:ascii="宋体" w:hAnsi="宋体" w:eastAsia="宋体" w:cs="宋体"/>
          <w:sz w:val="28"/>
          <w:szCs w:val="28"/>
          <w:u w:val="single"/>
        </w:rPr>
        <w:t xml:space="preserve">      </w:t>
      </w:r>
      <w:r>
        <w:rPr>
          <w:rFonts w:hint="eastAsia" w:ascii="宋体" w:hAnsi="宋体" w:eastAsia="宋体" w:cs="宋体"/>
          <w:sz w:val="28"/>
          <w:szCs w:val="28"/>
        </w:rPr>
        <w:t>（签字或盖章）</w:t>
      </w:r>
    </w:p>
    <w:p>
      <w:pPr>
        <w:spacing w:line="360" w:lineRule="auto"/>
        <w:jc w:val="center"/>
        <w:rPr>
          <w:rFonts w:ascii="宋体" w:hAnsi="宋体" w:eastAsia="宋体" w:cs="宋体"/>
          <w:sz w:val="28"/>
          <w:szCs w:val="28"/>
        </w:rPr>
      </w:pPr>
      <w:r>
        <w:rPr>
          <w:rFonts w:hint="eastAsia" w:ascii="宋体" w:hAnsi="宋体" w:eastAsia="宋体" w:cs="宋体"/>
          <w:sz w:val="28"/>
          <w:szCs w:val="28"/>
        </w:rPr>
        <w:t>年  月  日</w:t>
      </w:r>
    </w:p>
    <w:p>
      <w:pPr>
        <w:spacing w:beforeLines="100" w:afterLines="100" w:line="360" w:lineRule="auto"/>
        <w:jc w:val="center"/>
        <w:rPr>
          <w:rFonts w:ascii="宋体" w:hAnsi="宋体" w:eastAsia="宋体" w:cs="宋体"/>
          <w:sz w:val="28"/>
          <w:szCs w:val="28"/>
        </w:rPr>
      </w:pPr>
    </w:p>
    <w:bookmarkEnd w:id="73"/>
    <w:bookmarkEnd w:id="74"/>
    <w:bookmarkEnd w:id="75"/>
    <w:bookmarkEnd w:id="76"/>
    <w:bookmarkEnd w:id="77"/>
    <w:bookmarkEnd w:id="78"/>
    <w:p>
      <w:pPr>
        <w:spacing w:afterLines="150" w:line="360" w:lineRule="auto"/>
        <w:rPr>
          <w:rStyle w:val="41"/>
          <w:rFonts w:ascii="宋体" w:hAnsi="宋体" w:eastAsia="宋体" w:cs="宋体"/>
          <w:b w:val="0"/>
          <w:bCs w:val="0"/>
        </w:rPr>
      </w:pPr>
    </w:p>
    <w:p>
      <w:pPr>
        <w:spacing w:beforeLines="100" w:afterLines="100" w:line="360" w:lineRule="auto"/>
        <w:jc w:val="center"/>
        <w:rPr>
          <w:rFonts w:ascii="宋体" w:hAnsi="宋体" w:eastAsia="宋体" w:cs="宋体"/>
          <w:sz w:val="28"/>
          <w:szCs w:val="28"/>
        </w:rPr>
      </w:pPr>
      <w:r>
        <w:rPr>
          <w:rFonts w:hint="eastAsia" w:ascii="宋体" w:hAnsi="宋体" w:eastAsia="宋体" w:cs="宋体"/>
          <w:sz w:val="28"/>
          <w:szCs w:val="28"/>
        </w:rPr>
        <w:t>目    录</w:t>
      </w:r>
    </w:p>
    <w:p>
      <w:pPr>
        <w:spacing w:line="360" w:lineRule="auto"/>
        <w:rPr>
          <w:rFonts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lang w:val="en-US" w:eastAsia="zh-CN"/>
        </w:rPr>
        <w:t xml:space="preserve"> </w:t>
      </w:r>
      <w:r>
        <w:rPr>
          <w:rFonts w:hint="eastAsia" w:ascii="宋体" w:hAnsi="宋体" w:eastAsia="宋体" w:cs="宋体"/>
          <w:sz w:val="24"/>
        </w:rPr>
        <w:t>一、投标函及投标函附录</w:t>
      </w:r>
    </w:p>
    <w:p>
      <w:pPr>
        <w:spacing w:line="360" w:lineRule="auto"/>
        <w:rPr>
          <w:rFonts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lang w:val="en-US" w:eastAsia="zh-CN"/>
        </w:rPr>
        <w:t xml:space="preserve"> </w:t>
      </w:r>
      <w:r>
        <w:rPr>
          <w:rFonts w:hint="eastAsia" w:ascii="宋体" w:hAnsi="宋体" w:eastAsia="宋体" w:cs="宋体"/>
          <w:sz w:val="24"/>
        </w:rPr>
        <w:t xml:space="preserve"> 二、法定代表人身份证明</w:t>
      </w:r>
    </w:p>
    <w:p>
      <w:pPr>
        <w:spacing w:line="360" w:lineRule="auto"/>
        <w:rPr>
          <w:rFonts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lang w:val="en-US" w:eastAsia="zh-CN"/>
        </w:rPr>
        <w:t xml:space="preserve"> </w:t>
      </w:r>
      <w:r>
        <w:rPr>
          <w:rFonts w:hint="eastAsia" w:ascii="宋体" w:hAnsi="宋体" w:eastAsia="宋体" w:cs="宋体"/>
          <w:sz w:val="24"/>
        </w:rPr>
        <w:t>三、法人授权委托书</w:t>
      </w:r>
    </w:p>
    <w:p>
      <w:pPr>
        <w:spacing w:line="360" w:lineRule="auto"/>
        <w:rPr>
          <w:rFonts w:hint="eastAsia" w:ascii="宋体" w:hAnsi="宋体" w:eastAsia="宋体" w:cs="宋体"/>
          <w:sz w:val="24"/>
          <w:lang w:eastAsia="zh-CN"/>
        </w:rPr>
      </w:pPr>
      <w:r>
        <w:rPr>
          <w:rFonts w:hint="eastAsia" w:ascii="宋体" w:hAnsi="宋体" w:eastAsia="宋体" w:cs="宋体"/>
          <w:sz w:val="24"/>
        </w:rPr>
        <w:t xml:space="preserve">     </w:t>
      </w:r>
      <w:r>
        <w:rPr>
          <w:rFonts w:hint="eastAsia" w:ascii="宋体" w:hAnsi="宋体" w:eastAsia="宋体" w:cs="宋体"/>
          <w:sz w:val="24"/>
          <w:lang w:val="en-US" w:eastAsia="zh-CN"/>
        </w:rPr>
        <w:t xml:space="preserve"> </w:t>
      </w:r>
      <w:r>
        <w:rPr>
          <w:rFonts w:hint="eastAsia" w:ascii="宋体" w:hAnsi="宋体" w:eastAsia="宋体" w:cs="宋体"/>
          <w:sz w:val="24"/>
        </w:rPr>
        <w:t>四、</w:t>
      </w:r>
      <w:r>
        <w:rPr>
          <w:rFonts w:hint="eastAsia" w:ascii="宋体" w:hAnsi="宋体" w:eastAsia="宋体" w:cs="宋体"/>
          <w:sz w:val="24"/>
          <w:lang w:eastAsia="zh-CN"/>
        </w:rPr>
        <w:t>唱标一览表</w:t>
      </w:r>
    </w:p>
    <w:p>
      <w:pPr>
        <w:spacing w:line="360" w:lineRule="auto"/>
        <w:ind w:firstLine="720" w:firstLineChars="300"/>
        <w:rPr>
          <w:rFonts w:hint="eastAsia"/>
          <w:lang w:eastAsia="zh-CN"/>
        </w:rPr>
      </w:pPr>
      <w:r>
        <w:rPr>
          <w:rFonts w:hint="eastAsia" w:ascii="宋体" w:hAnsi="宋体" w:eastAsia="宋体" w:cs="宋体"/>
          <w:sz w:val="24"/>
          <w:lang w:eastAsia="zh-CN"/>
        </w:rPr>
        <w:t>五、已标价工程量清单</w:t>
      </w:r>
    </w:p>
    <w:p>
      <w:pPr>
        <w:spacing w:line="360" w:lineRule="auto"/>
        <w:ind w:firstLine="720" w:firstLineChars="300"/>
        <w:rPr>
          <w:rFonts w:ascii="宋体" w:hAnsi="宋体" w:eastAsia="宋体" w:cs="宋体"/>
          <w:sz w:val="24"/>
        </w:rPr>
      </w:pPr>
      <w:r>
        <w:rPr>
          <w:rFonts w:hint="eastAsia" w:ascii="宋体" w:hAnsi="宋体" w:eastAsia="宋体" w:cs="宋体"/>
          <w:sz w:val="24"/>
          <w:lang w:eastAsia="zh-CN"/>
        </w:rPr>
        <w:t>六</w:t>
      </w:r>
      <w:r>
        <w:rPr>
          <w:rFonts w:hint="eastAsia" w:ascii="宋体" w:hAnsi="宋体" w:eastAsia="宋体" w:cs="宋体"/>
          <w:sz w:val="24"/>
        </w:rPr>
        <w:t>、封套格式</w:t>
      </w:r>
    </w:p>
    <w:p>
      <w:pPr>
        <w:spacing w:line="360" w:lineRule="auto"/>
        <w:ind w:left="636" w:leftChars="303" w:firstLine="2"/>
        <w:rPr>
          <w:rFonts w:ascii="宋体" w:hAnsi="宋体" w:eastAsia="宋体" w:cs="宋体"/>
          <w:sz w:val="24"/>
        </w:rPr>
      </w:pPr>
    </w:p>
    <w:p>
      <w:pPr>
        <w:spacing w:line="360" w:lineRule="auto"/>
        <w:ind w:left="636" w:leftChars="303" w:firstLine="2"/>
        <w:rPr>
          <w:rFonts w:ascii="宋体" w:hAnsi="宋体" w:eastAsia="宋体" w:cs="宋体"/>
          <w:sz w:val="24"/>
        </w:rPr>
      </w:pPr>
    </w:p>
    <w:p>
      <w:pPr>
        <w:spacing w:line="360" w:lineRule="auto"/>
        <w:ind w:left="636" w:leftChars="303" w:firstLine="2"/>
        <w:rPr>
          <w:rFonts w:ascii="宋体" w:hAnsi="宋体" w:eastAsia="宋体" w:cs="宋体"/>
          <w:sz w:val="24"/>
        </w:rPr>
      </w:pPr>
    </w:p>
    <w:p>
      <w:pPr>
        <w:spacing w:line="360" w:lineRule="auto"/>
        <w:ind w:left="636" w:leftChars="303" w:firstLine="2"/>
        <w:rPr>
          <w:rFonts w:ascii="宋体" w:hAnsi="宋体" w:eastAsia="宋体" w:cs="宋体"/>
          <w:sz w:val="24"/>
        </w:rPr>
      </w:pPr>
    </w:p>
    <w:p>
      <w:pPr>
        <w:spacing w:line="360" w:lineRule="auto"/>
        <w:ind w:left="636" w:leftChars="303" w:firstLine="2"/>
        <w:rPr>
          <w:rFonts w:ascii="宋体" w:hAnsi="宋体" w:eastAsia="宋体" w:cs="宋体"/>
          <w:sz w:val="24"/>
        </w:rPr>
      </w:pPr>
    </w:p>
    <w:p>
      <w:pPr>
        <w:spacing w:line="360" w:lineRule="auto"/>
        <w:ind w:left="636" w:leftChars="303" w:firstLine="2"/>
        <w:rPr>
          <w:rFonts w:ascii="宋体" w:hAnsi="宋体" w:eastAsia="宋体" w:cs="宋体"/>
          <w:sz w:val="24"/>
        </w:rPr>
      </w:pPr>
    </w:p>
    <w:p>
      <w:pPr>
        <w:spacing w:line="360" w:lineRule="auto"/>
        <w:ind w:left="636" w:leftChars="303" w:firstLine="2"/>
        <w:rPr>
          <w:rFonts w:ascii="宋体" w:hAnsi="宋体" w:eastAsia="宋体" w:cs="宋体"/>
          <w:sz w:val="24"/>
        </w:rPr>
      </w:pPr>
    </w:p>
    <w:p>
      <w:pPr>
        <w:spacing w:line="360" w:lineRule="auto"/>
        <w:ind w:left="636" w:leftChars="303" w:firstLine="2"/>
        <w:rPr>
          <w:rFonts w:ascii="宋体" w:hAnsi="宋体" w:eastAsia="宋体" w:cs="宋体"/>
          <w:sz w:val="24"/>
        </w:rPr>
      </w:pPr>
    </w:p>
    <w:p>
      <w:pPr>
        <w:spacing w:line="360" w:lineRule="auto"/>
        <w:ind w:left="636" w:leftChars="303" w:firstLine="2"/>
        <w:rPr>
          <w:rFonts w:ascii="宋体" w:hAnsi="宋体" w:eastAsia="宋体" w:cs="宋体"/>
          <w:sz w:val="24"/>
        </w:rPr>
      </w:pPr>
    </w:p>
    <w:p>
      <w:pPr>
        <w:spacing w:line="360" w:lineRule="auto"/>
        <w:ind w:left="636" w:leftChars="303" w:firstLine="2"/>
        <w:rPr>
          <w:rFonts w:ascii="宋体" w:hAnsi="宋体" w:eastAsia="宋体" w:cs="宋体"/>
          <w:sz w:val="24"/>
        </w:rPr>
      </w:pPr>
    </w:p>
    <w:p>
      <w:pPr>
        <w:spacing w:line="360" w:lineRule="auto"/>
        <w:ind w:left="636" w:leftChars="303" w:firstLine="2"/>
        <w:rPr>
          <w:rFonts w:ascii="宋体" w:hAnsi="宋体" w:eastAsia="宋体" w:cs="宋体"/>
          <w:sz w:val="24"/>
        </w:rPr>
      </w:pPr>
    </w:p>
    <w:p>
      <w:pPr>
        <w:spacing w:line="360" w:lineRule="auto"/>
        <w:ind w:left="636" w:leftChars="303" w:firstLine="2"/>
        <w:rPr>
          <w:rFonts w:ascii="宋体" w:hAnsi="宋体" w:eastAsia="宋体" w:cs="宋体"/>
          <w:sz w:val="24"/>
        </w:rPr>
      </w:pPr>
    </w:p>
    <w:p>
      <w:pPr>
        <w:spacing w:line="360" w:lineRule="auto"/>
        <w:ind w:left="636" w:leftChars="303" w:firstLine="2"/>
        <w:rPr>
          <w:rFonts w:ascii="宋体" w:hAnsi="宋体" w:eastAsia="宋体" w:cs="宋体"/>
          <w:sz w:val="24"/>
        </w:rPr>
      </w:pPr>
    </w:p>
    <w:p>
      <w:pPr>
        <w:pStyle w:val="2"/>
        <w:rPr>
          <w:rFonts w:ascii="宋体" w:hAnsi="宋体" w:eastAsia="宋体" w:cs="宋体"/>
          <w:sz w:val="24"/>
        </w:rPr>
      </w:pPr>
    </w:p>
    <w:p>
      <w:pPr>
        <w:pStyle w:val="2"/>
        <w:rPr>
          <w:rFonts w:ascii="宋体" w:hAnsi="宋体" w:eastAsia="宋体" w:cs="宋体"/>
          <w:sz w:val="24"/>
        </w:rPr>
      </w:pPr>
    </w:p>
    <w:p>
      <w:pPr>
        <w:spacing w:line="360" w:lineRule="auto"/>
        <w:ind w:left="636" w:leftChars="303" w:firstLine="2"/>
        <w:rPr>
          <w:rFonts w:ascii="宋体" w:hAnsi="宋体" w:eastAsia="宋体" w:cs="宋体"/>
          <w:sz w:val="24"/>
        </w:rPr>
      </w:pPr>
    </w:p>
    <w:p>
      <w:pPr>
        <w:spacing w:line="360" w:lineRule="auto"/>
        <w:ind w:left="636" w:leftChars="303" w:firstLine="2"/>
        <w:rPr>
          <w:rFonts w:ascii="宋体" w:hAnsi="宋体" w:eastAsia="宋体" w:cs="宋体"/>
          <w:sz w:val="24"/>
        </w:rPr>
      </w:pPr>
    </w:p>
    <w:p>
      <w:pPr>
        <w:pStyle w:val="2"/>
        <w:rPr>
          <w:rFonts w:ascii="宋体" w:hAnsi="宋体" w:eastAsia="宋体" w:cs="宋体"/>
          <w:sz w:val="24"/>
        </w:rPr>
      </w:pPr>
    </w:p>
    <w:p>
      <w:pPr>
        <w:pStyle w:val="2"/>
        <w:rPr>
          <w:rFonts w:ascii="宋体" w:hAnsi="宋体" w:eastAsia="宋体" w:cs="宋体"/>
          <w:sz w:val="24"/>
        </w:rPr>
      </w:pPr>
    </w:p>
    <w:p>
      <w:pPr>
        <w:pStyle w:val="2"/>
        <w:rPr>
          <w:rFonts w:ascii="宋体" w:hAnsi="宋体" w:eastAsia="宋体" w:cs="宋体"/>
          <w:sz w:val="24"/>
        </w:rPr>
      </w:pPr>
    </w:p>
    <w:p>
      <w:pPr>
        <w:pStyle w:val="2"/>
        <w:rPr>
          <w:rFonts w:ascii="宋体" w:hAnsi="宋体" w:eastAsia="宋体" w:cs="宋体"/>
          <w:sz w:val="24"/>
        </w:rPr>
      </w:pPr>
    </w:p>
    <w:p>
      <w:pPr>
        <w:spacing w:line="360" w:lineRule="auto"/>
        <w:ind w:left="636" w:leftChars="303" w:firstLine="2"/>
        <w:rPr>
          <w:rFonts w:ascii="宋体" w:hAnsi="宋体" w:eastAsia="宋体" w:cs="宋体"/>
          <w:sz w:val="24"/>
        </w:rPr>
      </w:pPr>
    </w:p>
    <w:p>
      <w:pPr>
        <w:spacing w:line="360" w:lineRule="auto"/>
        <w:rPr>
          <w:rFonts w:hint="eastAsia" w:ascii="宋体" w:hAnsi="宋体" w:eastAsia="宋体" w:cs="宋体"/>
          <w:sz w:val="24"/>
          <w:lang w:val="en-US" w:eastAsia="zh-CN"/>
        </w:rPr>
      </w:pPr>
    </w:p>
    <w:p>
      <w:pPr>
        <w:jc w:val="center"/>
        <w:rPr>
          <w:b/>
          <w:bCs/>
          <w:sz w:val="28"/>
          <w:szCs w:val="28"/>
        </w:rPr>
      </w:pPr>
      <w:bookmarkStart w:id="88" w:name="_Toc393356637"/>
      <w:bookmarkStart w:id="89" w:name="_Toc25597"/>
      <w:bookmarkStart w:id="90" w:name="_Toc393205243"/>
      <w:bookmarkStart w:id="91" w:name="_Toc393356282"/>
      <w:bookmarkStart w:id="92" w:name="_Toc393356728"/>
      <w:bookmarkStart w:id="93" w:name="_Toc14275"/>
      <w:r>
        <w:rPr>
          <w:rFonts w:hint="eastAsia"/>
          <w:b/>
          <w:bCs/>
          <w:sz w:val="28"/>
          <w:szCs w:val="28"/>
        </w:rPr>
        <w:t>一、投标函</w:t>
      </w:r>
      <w:bookmarkEnd w:id="88"/>
      <w:bookmarkEnd w:id="89"/>
      <w:bookmarkEnd w:id="90"/>
      <w:bookmarkEnd w:id="91"/>
      <w:bookmarkEnd w:id="92"/>
      <w:r>
        <w:rPr>
          <w:rFonts w:hint="eastAsia"/>
          <w:b/>
          <w:bCs/>
          <w:sz w:val="28"/>
          <w:szCs w:val="28"/>
        </w:rPr>
        <w:t>及投标函附录</w:t>
      </w:r>
      <w:bookmarkEnd w:id="93"/>
    </w:p>
    <w:p>
      <w:pPr>
        <w:spacing w:line="440" w:lineRule="exact"/>
        <w:rPr>
          <w:rFonts w:ascii="宋体" w:hAnsi="宋体" w:eastAsia="宋体" w:cs="宋体"/>
          <w:sz w:val="24"/>
        </w:rPr>
      </w:pPr>
      <w:r>
        <w:rPr>
          <w:rFonts w:hint="eastAsia" w:ascii="宋体" w:hAnsi="宋体" w:eastAsia="宋体" w:cs="宋体"/>
          <w:sz w:val="24"/>
        </w:rPr>
        <w:t>（一）投标函</w:t>
      </w:r>
    </w:p>
    <w:p>
      <w:pPr>
        <w:spacing w:line="440" w:lineRule="exact"/>
        <w:jc w:val="left"/>
        <w:rPr>
          <w:rFonts w:ascii="宋体" w:hAnsi="宋体" w:eastAsia="宋体" w:cs="宋体"/>
          <w:sz w:val="24"/>
        </w:rPr>
      </w:pPr>
      <w:r>
        <w:rPr>
          <w:rFonts w:hint="eastAsia" w:ascii="宋体" w:hAnsi="宋体" w:eastAsia="宋体" w:cs="宋体"/>
          <w:sz w:val="24"/>
        </w:rPr>
        <w:t>致：</w:t>
      </w:r>
      <w:r>
        <w:rPr>
          <w:rFonts w:hint="eastAsia" w:ascii="宋体" w:hAnsi="宋体" w:eastAsia="宋体" w:cs="宋体"/>
          <w:sz w:val="24"/>
          <w:u w:val="single"/>
        </w:rPr>
        <w:t xml:space="preserve">                                   </w:t>
      </w:r>
      <w:r>
        <w:rPr>
          <w:rFonts w:hint="eastAsia" w:ascii="宋体" w:hAnsi="宋体" w:eastAsia="宋体" w:cs="宋体"/>
          <w:sz w:val="24"/>
        </w:rPr>
        <w:t>（采购人名称）</w:t>
      </w:r>
    </w:p>
    <w:p>
      <w:pPr>
        <w:spacing w:line="360" w:lineRule="auto"/>
        <w:rPr>
          <w:rFonts w:ascii="宋体" w:hAnsi="宋体" w:eastAsia="宋体" w:cs="宋体"/>
          <w:sz w:val="24"/>
        </w:rPr>
      </w:pPr>
    </w:p>
    <w:p>
      <w:pPr>
        <w:spacing w:line="360" w:lineRule="auto"/>
        <w:ind w:firstLine="480" w:firstLineChars="200"/>
        <w:rPr>
          <w:rFonts w:ascii="宋体" w:hAnsi="宋体" w:eastAsia="宋体" w:cs="宋体"/>
          <w:sz w:val="24"/>
        </w:rPr>
      </w:pPr>
      <w:r>
        <w:rPr>
          <w:rFonts w:hint="eastAsia" w:ascii="宋体" w:hAnsi="宋体" w:eastAsia="宋体" w:cs="宋体"/>
          <w:sz w:val="24"/>
        </w:rPr>
        <w:t>在考察现场并充分研究</w:t>
      </w:r>
      <w:r>
        <w:rPr>
          <w:rFonts w:hint="eastAsia" w:ascii="宋体" w:hAnsi="宋体" w:eastAsia="宋体" w:cs="宋体"/>
          <w:sz w:val="24"/>
          <w:u w:val="single"/>
        </w:rPr>
        <w:t xml:space="preserve">                    </w:t>
      </w:r>
      <w:r>
        <w:rPr>
          <w:rFonts w:hint="eastAsia" w:ascii="宋体" w:hAnsi="宋体" w:eastAsia="宋体" w:cs="宋体"/>
          <w:sz w:val="24"/>
        </w:rPr>
        <w:t>（项目名称）（以下简称“本项目”） 谈判文件的全部内容后，我方将严格按照合同约定，交付本项目采购材料。</w:t>
      </w:r>
    </w:p>
    <w:p>
      <w:pPr>
        <w:spacing w:line="360" w:lineRule="auto"/>
        <w:ind w:firstLine="480" w:firstLineChars="200"/>
        <w:rPr>
          <w:rFonts w:ascii="宋体" w:hAnsi="宋体" w:eastAsia="宋体" w:cs="宋体"/>
          <w:sz w:val="24"/>
        </w:rPr>
      </w:pPr>
      <w:r>
        <w:rPr>
          <w:rFonts w:hint="eastAsia" w:ascii="宋体" w:hAnsi="宋体" w:eastAsia="宋体" w:cs="宋体"/>
          <w:sz w:val="24"/>
        </w:rPr>
        <w:t>如果我方成交，我方保证按照合同约定的日期开始本项目的材料供应，并确保材料质量达到标准。我方同意本投标函在谈判文件规定的提交响应文件截止时间后，在谈判文件规定的投标有效期期满前对我方具有约束力，且随时准备接受你方发出的成交通知书并如期签订合同，完成合同所约定的事宜并将合格的材料移交全部合同内容。</w:t>
      </w:r>
    </w:p>
    <w:p>
      <w:pPr>
        <w:spacing w:line="360" w:lineRule="auto"/>
        <w:ind w:firstLine="480" w:firstLineChars="200"/>
        <w:rPr>
          <w:rFonts w:ascii="宋体" w:hAnsi="宋体" w:eastAsia="宋体" w:cs="宋体"/>
          <w:sz w:val="24"/>
        </w:rPr>
      </w:pPr>
      <w:r>
        <w:rPr>
          <w:rFonts w:hint="eastAsia" w:ascii="宋体" w:hAnsi="宋体" w:eastAsia="宋体" w:cs="宋体"/>
          <w:sz w:val="24"/>
        </w:rPr>
        <w:t>随本投标函递交的投标函附录是本投标函的组成部分，对我方构成约束力。</w:t>
      </w:r>
    </w:p>
    <w:p>
      <w:pPr>
        <w:spacing w:line="360" w:lineRule="auto"/>
        <w:ind w:firstLine="480" w:firstLineChars="200"/>
        <w:rPr>
          <w:rFonts w:ascii="宋体" w:hAnsi="宋体" w:eastAsia="宋体" w:cs="宋体"/>
          <w:sz w:val="24"/>
        </w:rPr>
      </w:pPr>
      <w:r>
        <w:rPr>
          <w:rFonts w:hint="eastAsia" w:ascii="宋体" w:hAnsi="宋体" w:eastAsia="宋体" w:cs="宋体"/>
          <w:sz w:val="24"/>
        </w:rPr>
        <w:t>在签署协议书之前，你方的成交通知书连同本投标函，包括投标函附录，对双方具有约束力。</w:t>
      </w:r>
    </w:p>
    <w:p>
      <w:pPr>
        <w:spacing w:line="360" w:lineRule="auto"/>
        <w:ind w:firstLine="480" w:firstLineChars="200"/>
        <w:rPr>
          <w:rFonts w:ascii="宋体" w:hAnsi="宋体" w:eastAsia="宋体" w:cs="宋体"/>
          <w:sz w:val="24"/>
        </w:rPr>
      </w:pPr>
      <w:r>
        <w:rPr>
          <w:rFonts w:hint="eastAsia" w:ascii="宋体" w:hAnsi="宋体" w:eastAsia="宋体" w:cs="宋体"/>
          <w:sz w:val="24"/>
        </w:rPr>
        <w:t>我方在此声明，所递交的响应文件及有关资料内容完整、真实和准确，且不存在法律、法规规定的任何一种违法情形，</w:t>
      </w:r>
      <w:r>
        <w:rPr>
          <w:rFonts w:hint="eastAsia" w:ascii="宋体" w:hAnsi="宋体" w:eastAsia="宋体" w:cs="宋体"/>
          <w:b/>
          <w:bCs/>
          <w:color w:val="auto"/>
          <w:sz w:val="24"/>
        </w:rPr>
        <w:t>完全响应竞争性谈判文件</w:t>
      </w:r>
      <w:r>
        <w:rPr>
          <w:rFonts w:hint="eastAsia" w:ascii="宋体" w:hAnsi="宋体" w:eastAsia="宋体" w:cs="宋体"/>
          <w:sz w:val="24"/>
        </w:rPr>
        <w:t>。</w:t>
      </w:r>
    </w:p>
    <w:p>
      <w:pPr>
        <w:pStyle w:val="39"/>
        <w:rPr>
          <w:rFonts w:ascii="宋体" w:hAnsi="宋体" w:eastAsia="宋体"/>
          <w:szCs w:val="24"/>
        </w:rPr>
      </w:pPr>
      <w:r>
        <w:rPr>
          <w:rFonts w:hint="eastAsia" w:ascii="宋体" w:hAnsi="宋体" w:eastAsia="宋体"/>
          <w:szCs w:val="24"/>
        </w:rPr>
        <w:t>我方承诺报价有效期为</w:t>
      </w:r>
      <w:r>
        <w:rPr>
          <w:rFonts w:hint="eastAsia" w:ascii="宋体" w:hAnsi="宋体" w:eastAsia="宋体"/>
          <w:szCs w:val="24"/>
          <w:lang w:val="en-US" w:eastAsia="zh-CN"/>
        </w:rPr>
        <w:t>10</w:t>
      </w:r>
      <w:r>
        <w:rPr>
          <w:rFonts w:hint="eastAsia" w:ascii="宋体" w:hAnsi="宋体" w:eastAsia="宋体"/>
          <w:szCs w:val="24"/>
        </w:rPr>
        <w:t>天。</w:t>
      </w:r>
    </w:p>
    <w:p>
      <w:pPr>
        <w:spacing w:line="360" w:lineRule="auto"/>
        <w:ind w:firstLine="480" w:firstLineChars="200"/>
        <w:rPr>
          <w:rFonts w:ascii="宋体" w:hAnsi="宋体" w:eastAsia="宋体" w:cs="宋体"/>
          <w:sz w:val="24"/>
        </w:rPr>
      </w:pPr>
      <w:r>
        <w:rPr>
          <w:rFonts w:hint="eastAsia" w:ascii="宋体" w:hAnsi="宋体" w:eastAsia="宋体" w:cs="宋体"/>
          <w:sz w:val="24"/>
        </w:rPr>
        <w:t>（其他补充说明）。</w:t>
      </w:r>
    </w:p>
    <w:p>
      <w:pPr>
        <w:spacing w:line="360" w:lineRule="auto"/>
        <w:ind w:firstLine="482" w:firstLineChars="200"/>
        <w:rPr>
          <w:rFonts w:ascii="宋体" w:hAnsi="宋体" w:eastAsia="宋体" w:cs="宋体"/>
          <w:b/>
          <w:bCs/>
          <w:sz w:val="24"/>
        </w:rPr>
      </w:pPr>
    </w:p>
    <w:p>
      <w:pPr>
        <w:spacing w:line="360" w:lineRule="auto"/>
        <w:ind w:firstLine="480" w:firstLineChars="200"/>
        <w:rPr>
          <w:rFonts w:ascii="宋体" w:hAnsi="宋体" w:eastAsia="宋体" w:cs="宋体"/>
          <w:sz w:val="24"/>
        </w:rPr>
      </w:pPr>
      <w:r>
        <w:rPr>
          <w:rFonts w:hint="eastAsia" w:ascii="宋体" w:hAnsi="宋体" w:eastAsia="宋体" w:cs="宋体"/>
          <w:sz w:val="24"/>
        </w:rPr>
        <w:t>供应商（盖单位章）：</w:t>
      </w:r>
    </w:p>
    <w:p>
      <w:pPr>
        <w:spacing w:line="360" w:lineRule="auto"/>
        <w:ind w:firstLine="480" w:firstLineChars="200"/>
        <w:rPr>
          <w:rFonts w:ascii="宋体" w:hAnsi="宋体" w:eastAsia="宋体" w:cs="宋体"/>
          <w:sz w:val="24"/>
        </w:rPr>
      </w:pPr>
      <w:r>
        <w:rPr>
          <w:rFonts w:hint="eastAsia" w:ascii="宋体" w:hAnsi="宋体" w:eastAsia="宋体" w:cs="宋体"/>
          <w:sz w:val="24"/>
        </w:rPr>
        <w:t>法人代表或委托代理人（签字或盖章）：</w:t>
      </w:r>
    </w:p>
    <w:p>
      <w:pPr>
        <w:spacing w:line="440" w:lineRule="exact"/>
        <w:ind w:firstLine="480" w:firstLineChars="200"/>
        <w:jc w:val="left"/>
        <w:rPr>
          <w:rFonts w:ascii="宋体" w:hAnsi="宋体" w:eastAsia="宋体" w:cs="宋体"/>
          <w:sz w:val="24"/>
        </w:rPr>
      </w:pPr>
      <w:r>
        <w:rPr>
          <w:rFonts w:hint="eastAsia" w:ascii="宋体" w:hAnsi="宋体" w:eastAsia="宋体" w:cs="宋体"/>
          <w:sz w:val="24"/>
        </w:rPr>
        <w:t>日期：  年  月  日</w:t>
      </w:r>
    </w:p>
    <w:p>
      <w:pPr>
        <w:spacing w:line="360" w:lineRule="auto"/>
        <w:ind w:left="636" w:leftChars="303" w:firstLine="2"/>
        <w:rPr>
          <w:rFonts w:ascii="宋体" w:hAnsi="宋体" w:eastAsia="宋体" w:cs="宋体"/>
          <w:sz w:val="24"/>
        </w:rPr>
      </w:pPr>
    </w:p>
    <w:p>
      <w:pPr>
        <w:spacing w:line="360" w:lineRule="auto"/>
        <w:ind w:left="636" w:leftChars="303" w:firstLine="2"/>
        <w:rPr>
          <w:rFonts w:ascii="宋体" w:hAnsi="宋体" w:eastAsia="宋体" w:cs="宋体"/>
          <w:sz w:val="24"/>
        </w:rPr>
      </w:pPr>
    </w:p>
    <w:p>
      <w:pPr>
        <w:spacing w:line="360" w:lineRule="auto"/>
        <w:ind w:left="636" w:leftChars="303" w:firstLine="2"/>
        <w:rPr>
          <w:rFonts w:ascii="宋体" w:hAnsi="宋体" w:eastAsia="宋体" w:cs="宋体"/>
          <w:sz w:val="24"/>
        </w:rPr>
      </w:pPr>
    </w:p>
    <w:p>
      <w:pPr>
        <w:spacing w:line="360" w:lineRule="auto"/>
        <w:ind w:left="636" w:leftChars="303" w:firstLine="2"/>
        <w:rPr>
          <w:rFonts w:ascii="宋体" w:hAnsi="宋体" w:eastAsia="宋体" w:cs="宋体"/>
          <w:sz w:val="24"/>
        </w:rPr>
      </w:pPr>
    </w:p>
    <w:p>
      <w:pPr>
        <w:spacing w:line="360" w:lineRule="auto"/>
        <w:ind w:left="636" w:leftChars="303" w:firstLine="2"/>
        <w:rPr>
          <w:rFonts w:ascii="宋体" w:hAnsi="宋体" w:eastAsia="宋体" w:cs="宋体"/>
          <w:sz w:val="24"/>
        </w:rPr>
      </w:pPr>
    </w:p>
    <w:p>
      <w:pPr>
        <w:spacing w:line="360" w:lineRule="auto"/>
        <w:ind w:left="636" w:leftChars="303" w:firstLine="2"/>
        <w:rPr>
          <w:rFonts w:ascii="宋体" w:hAnsi="宋体" w:eastAsia="宋体" w:cs="宋体"/>
          <w:sz w:val="24"/>
        </w:rPr>
      </w:pPr>
    </w:p>
    <w:p>
      <w:pPr>
        <w:spacing w:line="440" w:lineRule="exact"/>
        <w:rPr>
          <w:rFonts w:ascii="宋体" w:hAnsi="宋体" w:eastAsia="宋体" w:cs="宋体"/>
          <w:sz w:val="24"/>
        </w:rPr>
      </w:pPr>
      <w:r>
        <w:rPr>
          <w:rFonts w:hint="eastAsia" w:ascii="宋体" w:hAnsi="宋体" w:eastAsia="宋体" w:cs="宋体"/>
          <w:sz w:val="24"/>
        </w:rPr>
        <w:t>（二）投标函附录</w:t>
      </w:r>
    </w:p>
    <w:p>
      <w:pPr>
        <w:spacing w:line="440" w:lineRule="exact"/>
        <w:rPr>
          <w:rFonts w:ascii="宋体" w:hAnsi="宋体" w:eastAsia="宋体" w:cs="宋体"/>
          <w:sz w:val="24"/>
        </w:rPr>
      </w:pPr>
      <w:r>
        <w:rPr>
          <w:rFonts w:hint="eastAsia" w:ascii="宋体" w:hAnsi="宋体" w:eastAsia="宋体" w:cs="宋体"/>
          <w:sz w:val="24"/>
        </w:rPr>
        <w:t>项目名称：</w:t>
      </w:r>
    </w:p>
    <w:tbl>
      <w:tblPr>
        <w:tblStyle w:val="37"/>
        <w:tblW w:w="89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8"/>
        <w:gridCol w:w="2926"/>
        <w:gridCol w:w="2851"/>
        <w:gridCol w:w="20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1068" w:type="dxa"/>
            <w:vAlign w:val="center"/>
          </w:tcPr>
          <w:p>
            <w:pPr>
              <w:spacing w:line="440" w:lineRule="exact"/>
              <w:jc w:val="center"/>
              <w:rPr>
                <w:rFonts w:ascii="宋体" w:hAnsi="宋体" w:eastAsia="宋体" w:cs="宋体"/>
                <w:sz w:val="24"/>
              </w:rPr>
            </w:pPr>
            <w:r>
              <w:rPr>
                <w:rFonts w:hint="eastAsia" w:ascii="宋体" w:hAnsi="宋体" w:eastAsia="宋体" w:cs="宋体"/>
                <w:sz w:val="24"/>
              </w:rPr>
              <w:t>序 号</w:t>
            </w:r>
          </w:p>
        </w:tc>
        <w:tc>
          <w:tcPr>
            <w:tcW w:w="2926" w:type="dxa"/>
            <w:vAlign w:val="center"/>
          </w:tcPr>
          <w:p>
            <w:pPr>
              <w:spacing w:line="440" w:lineRule="exact"/>
              <w:jc w:val="center"/>
              <w:rPr>
                <w:rFonts w:ascii="宋体" w:hAnsi="宋体" w:eastAsia="宋体" w:cs="宋体"/>
                <w:sz w:val="24"/>
              </w:rPr>
            </w:pPr>
            <w:r>
              <w:rPr>
                <w:rFonts w:hint="eastAsia" w:ascii="宋体" w:hAnsi="宋体" w:eastAsia="宋体" w:cs="宋体"/>
                <w:sz w:val="24"/>
              </w:rPr>
              <w:t>条款内容</w:t>
            </w:r>
          </w:p>
        </w:tc>
        <w:tc>
          <w:tcPr>
            <w:tcW w:w="2851" w:type="dxa"/>
            <w:vAlign w:val="center"/>
          </w:tcPr>
          <w:p>
            <w:pPr>
              <w:spacing w:line="440" w:lineRule="exact"/>
              <w:jc w:val="center"/>
              <w:rPr>
                <w:rFonts w:ascii="宋体" w:hAnsi="宋体" w:eastAsia="宋体" w:cs="宋体"/>
                <w:sz w:val="24"/>
              </w:rPr>
            </w:pPr>
            <w:r>
              <w:rPr>
                <w:rFonts w:hint="eastAsia" w:ascii="宋体" w:hAnsi="宋体" w:eastAsia="宋体" w:cs="宋体"/>
                <w:sz w:val="24"/>
              </w:rPr>
              <w:t>约定内容</w:t>
            </w:r>
          </w:p>
        </w:tc>
        <w:tc>
          <w:tcPr>
            <w:tcW w:w="2055" w:type="dxa"/>
            <w:vAlign w:val="center"/>
          </w:tcPr>
          <w:p>
            <w:pPr>
              <w:spacing w:line="440" w:lineRule="exact"/>
              <w:jc w:val="center"/>
              <w:rPr>
                <w:rFonts w:ascii="宋体" w:hAnsi="宋体" w:eastAsia="宋体" w:cs="宋体"/>
                <w:sz w:val="24"/>
              </w:rPr>
            </w:pPr>
            <w:r>
              <w:rPr>
                <w:rFonts w:hint="eastAsia" w:ascii="宋体" w:hAnsi="宋体" w:eastAsia="宋体" w:cs="宋体"/>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1068" w:type="dxa"/>
            <w:vAlign w:val="center"/>
          </w:tcPr>
          <w:p>
            <w:pPr>
              <w:spacing w:line="440" w:lineRule="exact"/>
              <w:jc w:val="center"/>
              <w:rPr>
                <w:rFonts w:hint="eastAsia" w:ascii="宋体" w:hAnsi="宋体" w:eastAsia="宋体" w:cs="宋体"/>
                <w:sz w:val="24"/>
                <w:lang w:val="en-US" w:eastAsia="zh-CN"/>
              </w:rPr>
            </w:pPr>
            <w:r>
              <w:rPr>
                <w:rFonts w:hint="eastAsia" w:ascii="宋体" w:hAnsi="宋体" w:eastAsia="宋体" w:cs="宋体"/>
                <w:sz w:val="24"/>
                <w:lang w:val="en-US" w:eastAsia="zh-CN"/>
              </w:rPr>
              <w:t>1</w:t>
            </w:r>
          </w:p>
        </w:tc>
        <w:tc>
          <w:tcPr>
            <w:tcW w:w="2926" w:type="dxa"/>
            <w:vAlign w:val="center"/>
          </w:tcPr>
          <w:p>
            <w:pPr>
              <w:spacing w:line="440" w:lineRule="exact"/>
              <w:jc w:val="both"/>
              <w:rPr>
                <w:rFonts w:hint="eastAsia" w:ascii="宋体" w:hAnsi="宋体" w:eastAsia="宋体" w:cs="宋体"/>
                <w:sz w:val="24"/>
                <w:lang w:eastAsia="zh-CN"/>
              </w:rPr>
            </w:pPr>
            <w:r>
              <w:rPr>
                <w:rFonts w:hint="eastAsia" w:ascii="宋体" w:hAnsi="宋体" w:eastAsia="宋体" w:cs="宋体"/>
                <w:sz w:val="24"/>
                <w:lang w:eastAsia="zh-CN"/>
              </w:rPr>
              <w:t>材料名称</w:t>
            </w:r>
          </w:p>
        </w:tc>
        <w:tc>
          <w:tcPr>
            <w:tcW w:w="2851" w:type="dxa"/>
            <w:vAlign w:val="center"/>
          </w:tcPr>
          <w:p>
            <w:pPr>
              <w:spacing w:line="440" w:lineRule="exact"/>
              <w:jc w:val="center"/>
              <w:rPr>
                <w:rFonts w:hint="eastAsia" w:ascii="宋体" w:hAnsi="宋体" w:eastAsia="宋体" w:cs="宋体"/>
                <w:sz w:val="24"/>
              </w:rPr>
            </w:pPr>
          </w:p>
        </w:tc>
        <w:tc>
          <w:tcPr>
            <w:tcW w:w="2055" w:type="dxa"/>
            <w:vAlign w:val="center"/>
          </w:tcPr>
          <w:p>
            <w:pPr>
              <w:spacing w:line="440" w:lineRule="exact"/>
              <w:jc w:val="center"/>
              <w:rPr>
                <w:rFonts w:hint="eastAsia"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1068" w:type="dxa"/>
            <w:vAlign w:val="center"/>
          </w:tcPr>
          <w:p>
            <w:pPr>
              <w:spacing w:line="440" w:lineRule="exact"/>
              <w:jc w:val="center"/>
              <w:rPr>
                <w:rFonts w:hint="eastAsia" w:ascii="宋体" w:hAnsi="宋体" w:eastAsia="宋体" w:cs="宋体"/>
                <w:sz w:val="24"/>
                <w:lang w:eastAsia="zh-CN"/>
              </w:rPr>
            </w:pPr>
            <w:r>
              <w:rPr>
                <w:rFonts w:hint="eastAsia" w:ascii="宋体" w:hAnsi="宋体" w:eastAsia="宋体" w:cs="宋体"/>
                <w:sz w:val="24"/>
                <w:lang w:val="en-US" w:eastAsia="zh-CN"/>
              </w:rPr>
              <w:t>2</w:t>
            </w:r>
          </w:p>
        </w:tc>
        <w:tc>
          <w:tcPr>
            <w:tcW w:w="2926" w:type="dxa"/>
            <w:vAlign w:val="center"/>
          </w:tcPr>
          <w:p>
            <w:pPr>
              <w:spacing w:line="440" w:lineRule="exact"/>
              <w:rPr>
                <w:rFonts w:hint="eastAsia" w:ascii="宋体" w:hAnsi="宋体" w:eastAsia="宋体" w:cs="宋体"/>
                <w:sz w:val="24"/>
                <w:lang w:eastAsia="zh-CN"/>
              </w:rPr>
            </w:pPr>
            <w:r>
              <w:rPr>
                <w:rFonts w:hint="eastAsia" w:ascii="宋体" w:hAnsi="宋体" w:eastAsia="宋体" w:cs="宋体"/>
                <w:sz w:val="24"/>
                <w:lang w:eastAsia="zh-CN"/>
              </w:rPr>
              <w:t>供货时间</w:t>
            </w:r>
          </w:p>
        </w:tc>
        <w:tc>
          <w:tcPr>
            <w:tcW w:w="2851" w:type="dxa"/>
            <w:vAlign w:val="center"/>
          </w:tcPr>
          <w:p>
            <w:pPr>
              <w:spacing w:line="440" w:lineRule="exact"/>
              <w:jc w:val="center"/>
              <w:rPr>
                <w:rFonts w:ascii="宋体" w:hAnsi="宋体" w:eastAsia="宋体" w:cs="宋体"/>
                <w:sz w:val="24"/>
              </w:rPr>
            </w:pPr>
            <w:r>
              <w:rPr>
                <w:rFonts w:hint="eastAsia" w:ascii="宋体" w:hAnsi="宋体" w:eastAsia="宋体" w:cs="宋体"/>
                <w:sz w:val="24"/>
                <w:u w:val="single"/>
                <w:lang w:val="en-US" w:eastAsia="zh-CN"/>
              </w:rPr>
              <w:t xml:space="preserve">    </w:t>
            </w:r>
            <w:r>
              <w:rPr>
                <w:rFonts w:hint="eastAsia" w:ascii="宋体" w:hAnsi="宋体" w:eastAsia="宋体" w:cs="宋体"/>
                <w:sz w:val="24"/>
              </w:rPr>
              <w:t>日历天</w:t>
            </w:r>
          </w:p>
        </w:tc>
        <w:tc>
          <w:tcPr>
            <w:tcW w:w="2055" w:type="dxa"/>
            <w:vAlign w:val="center"/>
          </w:tcPr>
          <w:p>
            <w:pPr>
              <w:spacing w:line="440" w:lineRule="exact"/>
              <w:jc w:val="center"/>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1068" w:type="dxa"/>
            <w:vAlign w:val="center"/>
          </w:tcPr>
          <w:p>
            <w:pPr>
              <w:spacing w:line="440" w:lineRule="exact"/>
              <w:jc w:val="center"/>
              <w:rPr>
                <w:rFonts w:hint="eastAsia" w:ascii="宋体" w:hAnsi="宋体" w:eastAsia="宋体" w:cs="宋体"/>
                <w:sz w:val="24"/>
                <w:lang w:eastAsia="zh-CN"/>
              </w:rPr>
            </w:pPr>
            <w:r>
              <w:rPr>
                <w:rFonts w:hint="eastAsia" w:ascii="宋体" w:hAnsi="宋体" w:eastAsia="宋体" w:cs="宋体"/>
                <w:sz w:val="24"/>
                <w:lang w:val="en-US" w:eastAsia="zh-CN"/>
              </w:rPr>
              <w:t>4</w:t>
            </w:r>
          </w:p>
        </w:tc>
        <w:tc>
          <w:tcPr>
            <w:tcW w:w="2926" w:type="dxa"/>
            <w:vAlign w:val="center"/>
          </w:tcPr>
          <w:p>
            <w:pPr>
              <w:spacing w:line="440" w:lineRule="exact"/>
              <w:rPr>
                <w:rFonts w:ascii="宋体" w:hAnsi="宋体" w:eastAsia="宋体" w:cs="宋体"/>
                <w:sz w:val="24"/>
              </w:rPr>
            </w:pPr>
            <w:r>
              <w:rPr>
                <w:rFonts w:hint="eastAsia" w:ascii="宋体" w:hAnsi="宋体" w:eastAsia="宋体" w:cs="宋体"/>
                <w:sz w:val="24"/>
              </w:rPr>
              <w:t>质量标准</w:t>
            </w:r>
          </w:p>
        </w:tc>
        <w:tc>
          <w:tcPr>
            <w:tcW w:w="2851" w:type="dxa"/>
            <w:vAlign w:val="center"/>
          </w:tcPr>
          <w:p>
            <w:pPr>
              <w:spacing w:line="440" w:lineRule="exact"/>
              <w:jc w:val="center"/>
              <w:rPr>
                <w:rFonts w:ascii="宋体" w:hAnsi="宋体" w:eastAsia="宋体" w:cs="宋体"/>
                <w:sz w:val="24"/>
              </w:rPr>
            </w:pPr>
          </w:p>
        </w:tc>
        <w:tc>
          <w:tcPr>
            <w:tcW w:w="2055" w:type="dxa"/>
            <w:vAlign w:val="center"/>
          </w:tcPr>
          <w:p>
            <w:pPr>
              <w:spacing w:line="440" w:lineRule="exact"/>
              <w:jc w:val="center"/>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1068" w:type="dxa"/>
            <w:vAlign w:val="center"/>
          </w:tcPr>
          <w:p>
            <w:pPr>
              <w:spacing w:line="440" w:lineRule="exact"/>
              <w:jc w:val="center"/>
              <w:rPr>
                <w:rFonts w:hint="eastAsia" w:ascii="宋体" w:hAnsi="宋体" w:eastAsia="宋体" w:cs="宋体"/>
                <w:sz w:val="24"/>
                <w:lang w:eastAsia="zh-CN"/>
              </w:rPr>
            </w:pPr>
            <w:r>
              <w:rPr>
                <w:rFonts w:hint="eastAsia" w:ascii="宋体" w:hAnsi="宋体" w:eastAsia="宋体" w:cs="宋体"/>
                <w:sz w:val="24"/>
                <w:lang w:val="en-US" w:eastAsia="zh-CN"/>
              </w:rPr>
              <w:t>5</w:t>
            </w:r>
          </w:p>
        </w:tc>
        <w:tc>
          <w:tcPr>
            <w:tcW w:w="2926" w:type="dxa"/>
            <w:vAlign w:val="center"/>
          </w:tcPr>
          <w:p>
            <w:pPr>
              <w:spacing w:line="440" w:lineRule="exact"/>
              <w:rPr>
                <w:rFonts w:hint="eastAsia" w:ascii="宋体" w:hAnsi="宋体" w:eastAsia="宋体" w:cs="宋体"/>
                <w:sz w:val="24"/>
                <w:lang w:eastAsia="zh-CN"/>
              </w:rPr>
            </w:pPr>
            <w:r>
              <w:rPr>
                <w:rFonts w:hint="eastAsia" w:ascii="宋体" w:hAnsi="宋体" w:eastAsia="宋体" w:cs="宋体"/>
                <w:sz w:val="24"/>
                <w:lang w:eastAsia="zh-CN"/>
              </w:rPr>
              <w:t>付款方式</w:t>
            </w:r>
          </w:p>
        </w:tc>
        <w:tc>
          <w:tcPr>
            <w:tcW w:w="2851" w:type="dxa"/>
            <w:vAlign w:val="center"/>
          </w:tcPr>
          <w:p>
            <w:pPr>
              <w:spacing w:line="440" w:lineRule="exact"/>
              <w:jc w:val="center"/>
              <w:rPr>
                <w:rFonts w:ascii="宋体" w:hAnsi="宋体" w:eastAsia="宋体" w:cs="宋体"/>
                <w:sz w:val="24"/>
              </w:rPr>
            </w:pPr>
          </w:p>
        </w:tc>
        <w:tc>
          <w:tcPr>
            <w:tcW w:w="2055" w:type="dxa"/>
            <w:vAlign w:val="center"/>
          </w:tcPr>
          <w:p>
            <w:pPr>
              <w:spacing w:line="440" w:lineRule="exact"/>
              <w:jc w:val="center"/>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4" w:hRule="atLeast"/>
          <w:jc w:val="center"/>
        </w:trPr>
        <w:tc>
          <w:tcPr>
            <w:tcW w:w="1068" w:type="dxa"/>
            <w:vAlign w:val="center"/>
          </w:tcPr>
          <w:p>
            <w:pPr>
              <w:spacing w:line="440" w:lineRule="exact"/>
              <w:jc w:val="center"/>
              <w:rPr>
                <w:rFonts w:hint="eastAsia" w:ascii="宋体" w:hAnsi="宋体" w:eastAsia="宋体" w:cs="宋体"/>
                <w:sz w:val="24"/>
                <w:lang w:eastAsia="zh-CN"/>
              </w:rPr>
            </w:pPr>
            <w:r>
              <w:rPr>
                <w:rFonts w:hint="eastAsia" w:ascii="宋体" w:hAnsi="宋体" w:eastAsia="宋体" w:cs="宋体"/>
                <w:sz w:val="24"/>
                <w:lang w:val="en-US" w:eastAsia="zh-CN"/>
              </w:rPr>
              <w:t>6</w:t>
            </w:r>
          </w:p>
        </w:tc>
        <w:tc>
          <w:tcPr>
            <w:tcW w:w="2926" w:type="dxa"/>
            <w:vAlign w:val="center"/>
          </w:tcPr>
          <w:p>
            <w:pPr>
              <w:spacing w:line="440" w:lineRule="exact"/>
              <w:jc w:val="left"/>
              <w:rPr>
                <w:rFonts w:ascii="宋体" w:hAnsi="宋体" w:eastAsia="宋体" w:cs="宋体"/>
                <w:sz w:val="24"/>
              </w:rPr>
            </w:pPr>
          </w:p>
        </w:tc>
        <w:tc>
          <w:tcPr>
            <w:tcW w:w="2851" w:type="dxa"/>
            <w:vAlign w:val="center"/>
          </w:tcPr>
          <w:p>
            <w:pPr>
              <w:spacing w:line="440" w:lineRule="exact"/>
              <w:jc w:val="center"/>
              <w:rPr>
                <w:rFonts w:ascii="宋体" w:hAnsi="宋体" w:eastAsia="宋体" w:cs="宋体"/>
                <w:sz w:val="24"/>
              </w:rPr>
            </w:pPr>
          </w:p>
        </w:tc>
        <w:tc>
          <w:tcPr>
            <w:tcW w:w="2055" w:type="dxa"/>
            <w:vAlign w:val="center"/>
          </w:tcPr>
          <w:p>
            <w:pPr>
              <w:spacing w:line="440" w:lineRule="exact"/>
              <w:jc w:val="center"/>
              <w:rPr>
                <w:rFonts w:ascii="宋体" w:hAnsi="宋体" w:eastAsia="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4" w:hRule="atLeast"/>
          <w:jc w:val="center"/>
        </w:trPr>
        <w:tc>
          <w:tcPr>
            <w:tcW w:w="1068" w:type="dxa"/>
            <w:vAlign w:val="center"/>
          </w:tcPr>
          <w:p>
            <w:pPr>
              <w:spacing w:line="440" w:lineRule="exact"/>
              <w:jc w:val="center"/>
              <w:rPr>
                <w:rFonts w:ascii="宋体" w:hAnsi="宋体" w:eastAsia="宋体" w:cs="宋体"/>
                <w:sz w:val="24"/>
              </w:rPr>
            </w:pPr>
            <w:r>
              <w:rPr>
                <w:rFonts w:hint="eastAsia" w:ascii="宋体" w:hAnsi="宋体" w:eastAsia="宋体" w:cs="宋体"/>
                <w:sz w:val="24"/>
              </w:rPr>
              <w:t>……</w:t>
            </w:r>
          </w:p>
        </w:tc>
        <w:tc>
          <w:tcPr>
            <w:tcW w:w="2926" w:type="dxa"/>
            <w:vAlign w:val="center"/>
          </w:tcPr>
          <w:p>
            <w:pPr>
              <w:spacing w:line="440" w:lineRule="exact"/>
              <w:jc w:val="center"/>
              <w:rPr>
                <w:rFonts w:ascii="宋体" w:hAnsi="宋体" w:eastAsia="宋体" w:cs="宋体"/>
                <w:sz w:val="24"/>
              </w:rPr>
            </w:pPr>
            <w:r>
              <w:rPr>
                <w:rFonts w:hint="eastAsia" w:ascii="宋体" w:hAnsi="宋体" w:eastAsia="宋体" w:cs="宋体"/>
                <w:sz w:val="24"/>
              </w:rPr>
              <w:t>……</w:t>
            </w:r>
          </w:p>
        </w:tc>
        <w:tc>
          <w:tcPr>
            <w:tcW w:w="2851" w:type="dxa"/>
            <w:vAlign w:val="center"/>
          </w:tcPr>
          <w:p>
            <w:pPr>
              <w:spacing w:line="440" w:lineRule="exact"/>
              <w:jc w:val="center"/>
              <w:rPr>
                <w:rFonts w:ascii="宋体" w:hAnsi="宋体" w:eastAsia="宋体" w:cs="宋体"/>
                <w:sz w:val="24"/>
              </w:rPr>
            </w:pPr>
          </w:p>
        </w:tc>
        <w:tc>
          <w:tcPr>
            <w:tcW w:w="2055" w:type="dxa"/>
            <w:vAlign w:val="center"/>
          </w:tcPr>
          <w:p>
            <w:pPr>
              <w:spacing w:line="440" w:lineRule="exact"/>
              <w:jc w:val="center"/>
              <w:rPr>
                <w:rFonts w:ascii="宋体" w:hAnsi="宋体" w:eastAsia="宋体" w:cs="宋体"/>
                <w:sz w:val="24"/>
              </w:rPr>
            </w:pPr>
          </w:p>
        </w:tc>
      </w:tr>
    </w:tbl>
    <w:p>
      <w:pPr>
        <w:spacing w:line="440" w:lineRule="exact"/>
        <w:ind w:firstLine="480" w:firstLineChars="200"/>
        <w:rPr>
          <w:rFonts w:hint="eastAsia" w:ascii="宋体" w:hAnsi="宋体" w:eastAsia="宋体" w:cs="宋体"/>
          <w:sz w:val="24"/>
        </w:rPr>
      </w:pPr>
    </w:p>
    <w:p>
      <w:pPr>
        <w:spacing w:line="440" w:lineRule="exact"/>
        <w:ind w:firstLine="480" w:firstLineChars="200"/>
        <w:rPr>
          <w:rFonts w:ascii="宋体" w:hAnsi="宋体" w:eastAsia="宋体" w:cs="宋体"/>
          <w:sz w:val="24"/>
        </w:rPr>
      </w:pPr>
      <w:r>
        <w:rPr>
          <w:rFonts w:hint="eastAsia" w:ascii="宋体" w:hAnsi="宋体" w:eastAsia="宋体" w:cs="宋体"/>
          <w:sz w:val="24"/>
        </w:rPr>
        <w:t>供应商（盖单位章）：</w:t>
      </w:r>
    </w:p>
    <w:p>
      <w:pPr>
        <w:spacing w:line="440" w:lineRule="exact"/>
        <w:ind w:firstLine="480" w:firstLineChars="200"/>
        <w:rPr>
          <w:rFonts w:ascii="宋体" w:hAnsi="宋体" w:eastAsia="宋体" w:cs="宋体"/>
          <w:sz w:val="24"/>
        </w:rPr>
      </w:pPr>
      <w:r>
        <w:rPr>
          <w:rFonts w:hint="eastAsia" w:ascii="宋体" w:hAnsi="宋体" w:eastAsia="宋体" w:cs="宋体"/>
          <w:sz w:val="24"/>
        </w:rPr>
        <w:t>法人代表或委托代理人：（签字或盖章）</w:t>
      </w:r>
    </w:p>
    <w:p>
      <w:pPr>
        <w:spacing w:line="360" w:lineRule="auto"/>
        <w:ind w:firstLine="480" w:firstLineChars="200"/>
        <w:rPr>
          <w:rFonts w:ascii="宋体" w:hAnsi="宋体" w:eastAsia="宋体" w:cs="宋体"/>
          <w:sz w:val="24"/>
        </w:rPr>
      </w:pPr>
      <w:r>
        <w:rPr>
          <w:rFonts w:hint="eastAsia" w:ascii="宋体" w:hAnsi="宋体" w:eastAsia="宋体" w:cs="宋体"/>
          <w:sz w:val="24"/>
        </w:rPr>
        <w:t>日期：  年  月  日</w:t>
      </w:r>
    </w:p>
    <w:p>
      <w:pPr>
        <w:spacing w:line="360" w:lineRule="auto"/>
        <w:ind w:left="636" w:leftChars="303" w:firstLine="2"/>
        <w:rPr>
          <w:rFonts w:ascii="宋体" w:hAnsi="宋体" w:eastAsia="宋体" w:cs="宋体"/>
          <w:sz w:val="24"/>
        </w:rPr>
      </w:pPr>
    </w:p>
    <w:p>
      <w:pPr>
        <w:spacing w:line="360" w:lineRule="auto"/>
        <w:rPr>
          <w:rFonts w:ascii="宋体" w:hAnsi="宋体" w:eastAsia="宋体" w:cs="宋体"/>
          <w:sz w:val="24"/>
        </w:rPr>
      </w:pPr>
    </w:p>
    <w:p>
      <w:pPr>
        <w:spacing w:line="360" w:lineRule="auto"/>
        <w:rPr>
          <w:rFonts w:ascii="宋体" w:hAnsi="宋体" w:eastAsia="宋体" w:cs="宋体"/>
          <w:sz w:val="24"/>
        </w:rPr>
      </w:pPr>
    </w:p>
    <w:p>
      <w:pPr>
        <w:spacing w:line="360" w:lineRule="auto"/>
        <w:rPr>
          <w:rFonts w:ascii="宋体" w:hAnsi="宋体" w:eastAsia="宋体" w:cs="宋体"/>
          <w:sz w:val="24"/>
        </w:rPr>
      </w:pPr>
    </w:p>
    <w:p>
      <w:pPr>
        <w:spacing w:line="360" w:lineRule="auto"/>
        <w:rPr>
          <w:rFonts w:ascii="宋体" w:hAnsi="宋体" w:eastAsia="宋体" w:cs="宋体"/>
          <w:sz w:val="24"/>
        </w:rPr>
      </w:pPr>
    </w:p>
    <w:p>
      <w:pPr>
        <w:spacing w:line="360" w:lineRule="auto"/>
        <w:rPr>
          <w:rFonts w:ascii="宋体" w:hAnsi="宋体" w:eastAsia="宋体" w:cs="宋体"/>
          <w:sz w:val="24"/>
        </w:rPr>
      </w:pPr>
    </w:p>
    <w:p>
      <w:pPr>
        <w:spacing w:line="360" w:lineRule="auto"/>
        <w:rPr>
          <w:rFonts w:ascii="宋体" w:hAnsi="宋体" w:eastAsia="宋体" w:cs="宋体"/>
          <w:sz w:val="24"/>
        </w:rPr>
      </w:pPr>
    </w:p>
    <w:p>
      <w:pPr>
        <w:spacing w:line="360" w:lineRule="auto"/>
        <w:rPr>
          <w:rFonts w:ascii="宋体" w:hAnsi="宋体" w:eastAsia="宋体" w:cs="宋体"/>
          <w:sz w:val="24"/>
        </w:rPr>
      </w:pPr>
    </w:p>
    <w:p>
      <w:pPr>
        <w:spacing w:line="360" w:lineRule="auto"/>
        <w:rPr>
          <w:rFonts w:ascii="宋体" w:hAnsi="宋体" w:eastAsia="宋体" w:cs="宋体"/>
          <w:sz w:val="24"/>
        </w:rPr>
      </w:pPr>
    </w:p>
    <w:p>
      <w:pPr>
        <w:spacing w:line="360" w:lineRule="auto"/>
        <w:rPr>
          <w:rFonts w:ascii="宋体" w:hAnsi="宋体" w:eastAsia="宋体" w:cs="宋体"/>
          <w:sz w:val="24"/>
        </w:rPr>
      </w:pPr>
    </w:p>
    <w:p>
      <w:pPr>
        <w:spacing w:line="360" w:lineRule="auto"/>
        <w:rPr>
          <w:rFonts w:ascii="宋体" w:hAnsi="宋体" w:eastAsia="宋体" w:cs="宋体"/>
          <w:sz w:val="24"/>
        </w:rPr>
      </w:pPr>
    </w:p>
    <w:p>
      <w:pPr>
        <w:spacing w:line="360" w:lineRule="auto"/>
        <w:rPr>
          <w:rFonts w:ascii="宋体" w:hAnsi="宋体" w:eastAsia="宋体" w:cs="宋体"/>
          <w:sz w:val="24"/>
        </w:rPr>
      </w:pPr>
    </w:p>
    <w:p>
      <w:pPr>
        <w:pStyle w:val="2"/>
      </w:pPr>
    </w:p>
    <w:p>
      <w:pPr>
        <w:spacing w:line="440" w:lineRule="exact"/>
        <w:rPr>
          <w:rFonts w:ascii="宋体" w:hAnsi="宋体" w:eastAsia="宋体" w:cs="宋体"/>
          <w:sz w:val="24"/>
        </w:rPr>
      </w:pPr>
    </w:p>
    <w:p>
      <w:pPr>
        <w:jc w:val="center"/>
        <w:rPr>
          <w:b/>
          <w:bCs/>
          <w:sz w:val="28"/>
          <w:szCs w:val="28"/>
        </w:rPr>
      </w:pPr>
      <w:bookmarkStart w:id="94" w:name="_Toc393356283"/>
      <w:bookmarkStart w:id="95" w:name="_Toc3639"/>
      <w:bookmarkStart w:id="96" w:name="_Toc393356638"/>
      <w:bookmarkStart w:id="97" w:name="_Toc393356729"/>
      <w:bookmarkStart w:id="98" w:name="_Toc2048"/>
      <w:bookmarkStart w:id="99" w:name="_Toc14288"/>
      <w:bookmarkStart w:id="100" w:name="_Toc393205244"/>
      <w:bookmarkStart w:id="101" w:name="_Toc23983"/>
      <w:r>
        <w:rPr>
          <w:rFonts w:hint="eastAsia"/>
          <w:b/>
          <w:bCs/>
          <w:sz w:val="28"/>
          <w:szCs w:val="28"/>
        </w:rPr>
        <w:t>二、法定代表人身份证明</w:t>
      </w:r>
      <w:bookmarkEnd w:id="94"/>
      <w:bookmarkEnd w:id="95"/>
      <w:bookmarkEnd w:id="96"/>
      <w:bookmarkEnd w:id="97"/>
      <w:bookmarkEnd w:id="98"/>
      <w:bookmarkEnd w:id="99"/>
      <w:bookmarkEnd w:id="100"/>
      <w:bookmarkEnd w:id="101"/>
    </w:p>
    <w:p>
      <w:pPr>
        <w:spacing w:beforeLines="100" w:line="360" w:lineRule="auto"/>
        <w:jc w:val="center"/>
        <w:outlineLvl w:val="1"/>
        <w:rPr>
          <w:rFonts w:ascii="宋体" w:hAnsi="宋体" w:eastAsia="宋体" w:cs="宋体"/>
          <w:sz w:val="28"/>
          <w:szCs w:val="28"/>
        </w:rPr>
      </w:pPr>
    </w:p>
    <w:p>
      <w:pPr>
        <w:spacing w:line="360" w:lineRule="auto"/>
        <w:rPr>
          <w:rFonts w:ascii="宋体" w:hAnsi="宋体" w:eastAsia="宋体" w:cs="宋体"/>
          <w:sz w:val="24"/>
        </w:rPr>
      </w:pPr>
      <w:r>
        <w:rPr>
          <w:rFonts w:hint="eastAsia" w:ascii="宋体" w:hAnsi="宋体" w:eastAsia="宋体" w:cs="宋体"/>
          <w:sz w:val="24"/>
        </w:rPr>
        <w:t>供 应 商：</w:t>
      </w:r>
    </w:p>
    <w:p>
      <w:pPr>
        <w:spacing w:line="360" w:lineRule="auto"/>
        <w:rPr>
          <w:rFonts w:ascii="宋体" w:hAnsi="宋体" w:eastAsia="宋体" w:cs="宋体"/>
          <w:sz w:val="24"/>
        </w:rPr>
      </w:pPr>
      <w:r>
        <w:rPr>
          <w:rFonts w:hint="eastAsia" w:ascii="宋体" w:hAnsi="宋体" w:eastAsia="宋体" w:cs="宋体"/>
          <w:sz w:val="24"/>
        </w:rPr>
        <w:t>单位性质：</w:t>
      </w:r>
    </w:p>
    <w:p>
      <w:pPr>
        <w:spacing w:line="360" w:lineRule="auto"/>
        <w:rPr>
          <w:rFonts w:ascii="宋体" w:hAnsi="宋体" w:eastAsia="宋体" w:cs="宋体"/>
          <w:sz w:val="24"/>
        </w:rPr>
      </w:pPr>
      <w:r>
        <w:rPr>
          <w:rFonts w:hint="eastAsia" w:ascii="宋体" w:hAnsi="宋体" w:eastAsia="宋体" w:cs="宋体"/>
          <w:sz w:val="24"/>
        </w:rPr>
        <w:t>地    址：</w:t>
      </w:r>
    </w:p>
    <w:p>
      <w:pPr>
        <w:spacing w:line="360" w:lineRule="auto"/>
        <w:rPr>
          <w:rFonts w:ascii="宋体" w:hAnsi="宋体" w:eastAsia="宋体" w:cs="宋体"/>
          <w:sz w:val="24"/>
        </w:rPr>
      </w:pPr>
      <w:r>
        <w:rPr>
          <w:rFonts w:hint="eastAsia" w:ascii="宋体" w:hAnsi="宋体" w:eastAsia="宋体" w:cs="宋体"/>
          <w:sz w:val="24"/>
        </w:rPr>
        <w:t>成立时间：年月日</w:t>
      </w:r>
    </w:p>
    <w:p>
      <w:pPr>
        <w:spacing w:line="360" w:lineRule="auto"/>
        <w:rPr>
          <w:rFonts w:ascii="宋体" w:hAnsi="宋体" w:eastAsia="宋体" w:cs="宋体"/>
          <w:sz w:val="24"/>
        </w:rPr>
      </w:pPr>
      <w:r>
        <w:rPr>
          <w:rFonts w:hint="eastAsia" w:ascii="宋体" w:hAnsi="宋体" w:eastAsia="宋体" w:cs="宋体"/>
          <w:sz w:val="24"/>
        </w:rPr>
        <w:t>经营期限：</w:t>
      </w:r>
    </w:p>
    <w:p>
      <w:pPr>
        <w:spacing w:line="360" w:lineRule="auto"/>
        <w:rPr>
          <w:rFonts w:ascii="宋体" w:hAnsi="宋体" w:eastAsia="宋体" w:cs="宋体"/>
          <w:sz w:val="24"/>
        </w:rPr>
      </w:pPr>
      <w:r>
        <w:rPr>
          <w:rFonts w:hint="eastAsia" w:ascii="宋体" w:hAnsi="宋体" w:eastAsia="宋体" w:cs="宋体"/>
          <w:sz w:val="24"/>
        </w:rPr>
        <w:t>姓    名：  性别：</w:t>
      </w:r>
    </w:p>
    <w:p>
      <w:pPr>
        <w:spacing w:line="360" w:lineRule="auto"/>
        <w:rPr>
          <w:rFonts w:ascii="宋体" w:hAnsi="宋体" w:eastAsia="宋体" w:cs="宋体"/>
          <w:sz w:val="24"/>
        </w:rPr>
      </w:pPr>
      <w:r>
        <w:rPr>
          <w:rFonts w:hint="eastAsia" w:ascii="宋体" w:hAnsi="宋体" w:eastAsia="宋体" w:cs="宋体"/>
          <w:sz w:val="24"/>
        </w:rPr>
        <w:t>年    龄：  职务：</w:t>
      </w:r>
    </w:p>
    <w:p>
      <w:pPr>
        <w:spacing w:line="360" w:lineRule="auto"/>
        <w:rPr>
          <w:rFonts w:ascii="宋体" w:hAnsi="宋体" w:eastAsia="宋体" w:cs="宋体"/>
          <w:sz w:val="24"/>
        </w:rPr>
      </w:pPr>
      <w:r>
        <w:rPr>
          <w:rFonts w:hint="eastAsia" w:ascii="宋体" w:hAnsi="宋体" w:eastAsia="宋体" w:cs="宋体"/>
          <w:sz w:val="24"/>
        </w:rPr>
        <w:t>系</w:t>
      </w:r>
      <w:r>
        <w:rPr>
          <w:rFonts w:hint="eastAsia" w:ascii="宋体" w:hAnsi="宋体" w:eastAsia="宋体" w:cs="宋体"/>
          <w:sz w:val="24"/>
          <w:u w:val="single"/>
        </w:rPr>
        <w:t xml:space="preserve">              </w:t>
      </w:r>
      <w:r>
        <w:rPr>
          <w:rFonts w:hint="eastAsia" w:ascii="宋体" w:hAnsi="宋体" w:eastAsia="宋体" w:cs="宋体"/>
          <w:sz w:val="24"/>
        </w:rPr>
        <w:t>（供应商名称）的法定代表人</w:t>
      </w:r>
    </w:p>
    <w:p>
      <w:pPr>
        <w:spacing w:line="360" w:lineRule="auto"/>
        <w:rPr>
          <w:rFonts w:ascii="宋体" w:hAnsi="宋体" w:eastAsia="宋体" w:cs="宋体"/>
          <w:sz w:val="24"/>
        </w:rPr>
      </w:pPr>
      <w:r>
        <w:rPr>
          <w:rFonts w:hint="eastAsia" w:ascii="宋体" w:hAnsi="宋体" w:eastAsia="宋体" w:cs="宋体"/>
          <w:sz w:val="24"/>
        </w:rPr>
        <w:t>特此证明。</w:t>
      </w:r>
    </w:p>
    <w:p>
      <w:pPr>
        <w:spacing w:line="360" w:lineRule="auto"/>
        <w:rPr>
          <w:rFonts w:ascii="宋体" w:hAnsi="宋体" w:eastAsia="宋体" w:cs="宋体"/>
          <w:sz w:val="24"/>
        </w:rPr>
      </w:pPr>
    </w:p>
    <w:p>
      <w:pPr>
        <w:spacing w:line="360" w:lineRule="auto"/>
        <w:rPr>
          <w:rFonts w:ascii="宋体" w:hAnsi="宋体" w:eastAsia="宋体" w:cs="宋体"/>
          <w:sz w:val="24"/>
        </w:rPr>
      </w:pPr>
      <w:r>
        <w:rPr>
          <w:rFonts w:hint="eastAsia" w:ascii="宋体" w:hAnsi="宋体" w:eastAsia="宋体" w:cs="宋体"/>
          <w:sz w:val="24"/>
        </w:rPr>
        <w:t>附：法定代表人身份证复印件</w:t>
      </w:r>
    </w:p>
    <w:p>
      <w:pPr>
        <w:pStyle w:val="39"/>
        <w:rPr>
          <w:rFonts w:ascii="宋体" w:hAnsi="宋体" w:eastAsia="宋体"/>
        </w:rPr>
      </w:pPr>
    </w:p>
    <w:p>
      <w:pPr>
        <w:spacing w:line="360" w:lineRule="auto"/>
        <w:jc w:val="right"/>
        <w:rPr>
          <w:rFonts w:ascii="宋体" w:hAnsi="宋体" w:eastAsia="宋体" w:cs="宋体"/>
          <w:sz w:val="24"/>
        </w:rPr>
      </w:pPr>
      <w:r>
        <w:rPr>
          <w:rFonts w:hint="eastAsia" w:ascii="宋体" w:hAnsi="宋体" w:eastAsia="宋体" w:cs="宋体"/>
          <w:sz w:val="24"/>
        </w:rPr>
        <w:t>供应商：</w:t>
      </w:r>
      <w:r>
        <w:rPr>
          <w:rFonts w:hint="eastAsia" w:ascii="宋体" w:hAnsi="宋体" w:eastAsia="宋体" w:cs="宋体"/>
          <w:sz w:val="24"/>
          <w:u w:val="single"/>
        </w:rPr>
        <w:t xml:space="preserve">          </w:t>
      </w:r>
      <w:r>
        <w:rPr>
          <w:rFonts w:hint="eastAsia" w:ascii="宋体" w:hAnsi="宋体" w:eastAsia="宋体" w:cs="宋体"/>
          <w:sz w:val="24"/>
        </w:rPr>
        <w:t>（盖单位章）</w:t>
      </w:r>
    </w:p>
    <w:p>
      <w:pPr>
        <w:spacing w:line="360" w:lineRule="auto"/>
        <w:jc w:val="right"/>
        <w:rPr>
          <w:rFonts w:ascii="宋体" w:hAnsi="宋体" w:eastAsia="宋体" w:cs="宋体"/>
          <w:sz w:val="24"/>
        </w:rPr>
      </w:pPr>
      <w:r>
        <w:rPr>
          <w:rFonts w:hint="eastAsia" w:ascii="宋体" w:hAnsi="宋体" w:eastAsia="宋体" w:cs="宋体"/>
          <w:sz w:val="24"/>
        </w:rPr>
        <w:t>年  月  日</w:t>
      </w:r>
    </w:p>
    <w:p>
      <w:pPr>
        <w:spacing w:beforeLines="100" w:line="360" w:lineRule="auto"/>
        <w:jc w:val="center"/>
        <w:outlineLvl w:val="1"/>
        <w:rPr>
          <w:rFonts w:hint="eastAsia"/>
          <w:b/>
          <w:bCs/>
          <w:sz w:val="28"/>
          <w:szCs w:val="28"/>
        </w:rPr>
      </w:pPr>
      <w:r>
        <w:rPr>
          <w:rFonts w:hint="eastAsia" w:ascii="宋体" w:hAnsi="宋体" w:eastAsia="宋体" w:cs="宋体"/>
          <w:szCs w:val="21"/>
        </w:rPr>
        <w:br w:type="page"/>
      </w:r>
      <w:bookmarkStart w:id="102" w:name="_Toc23737"/>
      <w:bookmarkStart w:id="103" w:name="_Toc7382"/>
      <w:bookmarkStart w:id="104" w:name="_Toc393205245"/>
      <w:bookmarkStart w:id="105" w:name="_Toc393356284"/>
      <w:bookmarkStart w:id="106" w:name="_Toc393356639"/>
      <w:bookmarkStart w:id="107" w:name="_Toc25016"/>
      <w:bookmarkStart w:id="108" w:name="_Toc393356730"/>
      <w:bookmarkStart w:id="109" w:name="_Toc24881"/>
      <w:bookmarkStart w:id="110" w:name="_Toc12981"/>
      <w:bookmarkStart w:id="111" w:name="_Toc2714"/>
      <w:r>
        <w:rPr>
          <w:rFonts w:hint="eastAsia"/>
          <w:b/>
          <w:bCs/>
          <w:sz w:val="28"/>
          <w:szCs w:val="28"/>
        </w:rPr>
        <w:t>三、法人授权委托书</w:t>
      </w:r>
      <w:bookmarkEnd w:id="102"/>
      <w:bookmarkEnd w:id="103"/>
      <w:bookmarkEnd w:id="104"/>
      <w:bookmarkEnd w:id="105"/>
      <w:bookmarkEnd w:id="106"/>
      <w:bookmarkEnd w:id="107"/>
      <w:bookmarkEnd w:id="108"/>
      <w:bookmarkEnd w:id="109"/>
      <w:bookmarkEnd w:id="110"/>
    </w:p>
    <w:p>
      <w:pPr>
        <w:spacing w:beforeLines="100" w:line="360" w:lineRule="auto"/>
        <w:jc w:val="center"/>
        <w:outlineLvl w:val="1"/>
        <w:rPr>
          <w:rFonts w:ascii="宋体" w:hAnsi="宋体" w:eastAsia="宋体" w:cs="宋体"/>
          <w:sz w:val="28"/>
          <w:szCs w:val="28"/>
        </w:rPr>
      </w:pPr>
    </w:p>
    <w:p>
      <w:pPr>
        <w:spacing w:line="360" w:lineRule="auto"/>
        <w:ind w:firstLine="480" w:firstLineChars="200"/>
        <w:rPr>
          <w:rFonts w:ascii="宋体" w:hAnsi="宋体" w:eastAsia="宋体" w:cs="宋体"/>
          <w:sz w:val="24"/>
        </w:rPr>
      </w:pPr>
      <w:r>
        <w:rPr>
          <w:rFonts w:hint="eastAsia" w:ascii="宋体" w:hAnsi="宋体" w:eastAsia="宋体" w:cs="宋体"/>
          <w:sz w:val="24"/>
        </w:rPr>
        <w:t>本人</w:t>
      </w:r>
      <w:r>
        <w:rPr>
          <w:rFonts w:hint="eastAsia" w:ascii="宋体" w:hAnsi="宋体" w:eastAsia="宋体" w:cs="宋体"/>
          <w:sz w:val="24"/>
          <w:u w:val="single"/>
        </w:rPr>
        <w:t xml:space="preserve">    </w:t>
      </w:r>
      <w:r>
        <w:rPr>
          <w:rFonts w:hint="eastAsia" w:ascii="宋体" w:hAnsi="宋体" w:eastAsia="宋体" w:cs="宋体"/>
          <w:sz w:val="24"/>
        </w:rPr>
        <w:t>（姓名）系</w:t>
      </w:r>
      <w:r>
        <w:rPr>
          <w:rFonts w:hint="eastAsia" w:ascii="宋体" w:hAnsi="宋体" w:eastAsia="宋体" w:cs="宋体"/>
          <w:sz w:val="24"/>
          <w:u w:val="single"/>
        </w:rPr>
        <w:t xml:space="preserve">          </w:t>
      </w:r>
      <w:r>
        <w:rPr>
          <w:rFonts w:hint="eastAsia" w:ascii="宋体" w:hAnsi="宋体" w:eastAsia="宋体" w:cs="宋体"/>
          <w:sz w:val="24"/>
        </w:rPr>
        <w:t>（供应商名称）的法定代表人，现委托</w:t>
      </w:r>
      <w:r>
        <w:rPr>
          <w:rFonts w:hint="eastAsia" w:ascii="宋体" w:hAnsi="宋体" w:eastAsia="宋体" w:cs="宋体"/>
          <w:sz w:val="24"/>
          <w:u w:val="single"/>
        </w:rPr>
        <w:t xml:space="preserve">    </w:t>
      </w:r>
      <w:r>
        <w:rPr>
          <w:rFonts w:hint="eastAsia" w:ascii="宋体" w:hAnsi="宋体" w:eastAsia="宋体" w:cs="宋体"/>
          <w:sz w:val="24"/>
        </w:rPr>
        <w:t>（姓名）为我方代理人。代理人根据授权，以我方名义签署、澄清、说明、补正、递交、撤回、修改</w:t>
      </w:r>
      <w:r>
        <w:rPr>
          <w:rFonts w:hint="eastAsia" w:ascii="宋体" w:hAnsi="宋体" w:eastAsia="宋体" w:cs="宋体"/>
          <w:sz w:val="24"/>
          <w:u w:val="single"/>
        </w:rPr>
        <w:t xml:space="preserve">            </w:t>
      </w:r>
      <w:r>
        <w:rPr>
          <w:rFonts w:hint="eastAsia" w:ascii="宋体" w:hAnsi="宋体" w:eastAsia="宋体" w:cs="宋体"/>
          <w:sz w:val="24"/>
        </w:rPr>
        <w:t>（项目名称）施工响应文件、签订合同和处理有关事宜，其法律后果由我方承担。</w:t>
      </w:r>
    </w:p>
    <w:p>
      <w:pPr>
        <w:spacing w:beforeLines="50" w:line="360" w:lineRule="auto"/>
        <w:ind w:firstLine="480" w:firstLineChars="200"/>
        <w:rPr>
          <w:rFonts w:ascii="宋体" w:hAnsi="宋体" w:eastAsia="宋体" w:cs="宋体"/>
          <w:sz w:val="24"/>
          <w:u w:val="single"/>
        </w:rPr>
      </w:pPr>
      <w:r>
        <w:rPr>
          <w:rFonts w:hint="eastAsia" w:ascii="宋体" w:hAnsi="宋体" w:eastAsia="宋体" w:cs="宋体"/>
          <w:sz w:val="24"/>
        </w:rPr>
        <w:t>委托期限：</w:t>
      </w:r>
    </w:p>
    <w:p>
      <w:pPr>
        <w:spacing w:beforeLines="50" w:line="360" w:lineRule="auto"/>
        <w:ind w:firstLine="480" w:firstLineChars="200"/>
        <w:rPr>
          <w:rFonts w:ascii="宋体" w:hAnsi="宋体" w:eastAsia="宋体" w:cs="宋体"/>
          <w:sz w:val="24"/>
        </w:rPr>
      </w:pPr>
    </w:p>
    <w:p>
      <w:pPr>
        <w:spacing w:beforeLines="100" w:afterLines="100" w:line="360" w:lineRule="auto"/>
        <w:ind w:firstLine="480" w:firstLineChars="200"/>
        <w:rPr>
          <w:rFonts w:ascii="宋体" w:hAnsi="宋体" w:eastAsia="宋体" w:cs="宋体"/>
          <w:sz w:val="24"/>
        </w:rPr>
      </w:pPr>
      <w:r>
        <w:rPr>
          <w:rFonts w:hint="eastAsia" w:ascii="宋体" w:hAnsi="宋体" w:eastAsia="宋体" w:cs="宋体"/>
          <w:sz w:val="24"/>
        </w:rPr>
        <w:t>代理人无转委托权。</w:t>
      </w:r>
    </w:p>
    <w:p>
      <w:pPr>
        <w:spacing w:afterLines="100" w:line="360" w:lineRule="auto"/>
        <w:ind w:firstLine="480" w:firstLineChars="200"/>
        <w:rPr>
          <w:rFonts w:ascii="宋体" w:hAnsi="宋体" w:eastAsia="宋体" w:cs="宋体"/>
          <w:sz w:val="24"/>
        </w:rPr>
      </w:pPr>
      <w:r>
        <w:rPr>
          <w:rFonts w:hint="eastAsia" w:ascii="宋体" w:hAnsi="宋体" w:eastAsia="宋体" w:cs="宋体"/>
          <w:sz w:val="24"/>
        </w:rPr>
        <w:t>附：被授权人身份证复印件</w:t>
      </w:r>
    </w:p>
    <w:p>
      <w:pPr>
        <w:spacing w:line="360" w:lineRule="auto"/>
        <w:jc w:val="right"/>
        <w:rPr>
          <w:rFonts w:ascii="宋体" w:hAnsi="宋体" w:eastAsia="宋体" w:cs="宋体"/>
          <w:sz w:val="24"/>
        </w:rPr>
      </w:pPr>
      <w:r>
        <w:rPr>
          <w:rFonts w:hint="eastAsia" w:ascii="宋体" w:hAnsi="宋体" w:eastAsia="宋体" w:cs="宋体"/>
          <w:sz w:val="24"/>
        </w:rPr>
        <w:t xml:space="preserve">                           供应商：</w:t>
      </w:r>
      <w:r>
        <w:rPr>
          <w:rFonts w:hint="eastAsia" w:ascii="宋体" w:hAnsi="宋体" w:eastAsia="宋体" w:cs="宋体"/>
          <w:sz w:val="24"/>
          <w:u w:val="single"/>
        </w:rPr>
        <w:t xml:space="preserve">          </w:t>
      </w:r>
      <w:r>
        <w:rPr>
          <w:rFonts w:hint="eastAsia" w:ascii="宋体" w:hAnsi="宋体" w:eastAsia="宋体" w:cs="宋体"/>
          <w:sz w:val="24"/>
        </w:rPr>
        <w:t>（盖单位章）</w:t>
      </w:r>
    </w:p>
    <w:p>
      <w:pPr>
        <w:spacing w:line="360" w:lineRule="auto"/>
        <w:jc w:val="right"/>
        <w:rPr>
          <w:rFonts w:ascii="宋体" w:hAnsi="宋体" w:eastAsia="宋体" w:cs="宋体"/>
          <w:sz w:val="24"/>
        </w:rPr>
      </w:pPr>
      <w:r>
        <w:rPr>
          <w:rFonts w:hint="eastAsia" w:ascii="宋体" w:hAnsi="宋体" w:eastAsia="宋体" w:cs="宋体"/>
          <w:sz w:val="24"/>
        </w:rPr>
        <w:t xml:space="preserve">               </w:t>
      </w:r>
    </w:p>
    <w:p>
      <w:pPr>
        <w:spacing w:line="360" w:lineRule="auto"/>
        <w:jc w:val="right"/>
        <w:rPr>
          <w:rFonts w:ascii="宋体" w:hAnsi="宋体" w:eastAsia="宋体" w:cs="宋体"/>
          <w:sz w:val="24"/>
        </w:rPr>
      </w:pPr>
      <w:r>
        <w:rPr>
          <w:rFonts w:hint="eastAsia" w:ascii="宋体" w:hAnsi="宋体" w:eastAsia="宋体" w:cs="宋体"/>
          <w:sz w:val="24"/>
        </w:rPr>
        <w:t>法定代表人：</w:t>
      </w:r>
      <w:r>
        <w:rPr>
          <w:rFonts w:hint="eastAsia" w:ascii="宋体" w:hAnsi="宋体" w:eastAsia="宋体" w:cs="宋体"/>
          <w:sz w:val="24"/>
          <w:u w:val="single"/>
        </w:rPr>
        <w:t xml:space="preserve">          </w:t>
      </w:r>
      <w:r>
        <w:rPr>
          <w:rFonts w:hint="eastAsia" w:ascii="宋体" w:hAnsi="宋体" w:eastAsia="宋体" w:cs="宋体"/>
          <w:sz w:val="24"/>
        </w:rPr>
        <w:t>（签字）</w:t>
      </w:r>
    </w:p>
    <w:p>
      <w:pPr>
        <w:spacing w:line="360" w:lineRule="auto"/>
        <w:jc w:val="right"/>
        <w:rPr>
          <w:rFonts w:ascii="宋体" w:hAnsi="宋体" w:eastAsia="宋体" w:cs="宋体"/>
          <w:sz w:val="24"/>
        </w:rPr>
      </w:pPr>
      <w:r>
        <w:rPr>
          <w:rFonts w:hint="eastAsia" w:ascii="宋体" w:hAnsi="宋体" w:eastAsia="宋体" w:cs="宋体"/>
          <w:sz w:val="24"/>
        </w:rPr>
        <w:t xml:space="preserve">                        </w:t>
      </w:r>
    </w:p>
    <w:p>
      <w:pPr>
        <w:spacing w:line="360" w:lineRule="auto"/>
        <w:jc w:val="right"/>
        <w:rPr>
          <w:rFonts w:ascii="宋体" w:hAnsi="宋体" w:eastAsia="宋体" w:cs="宋体"/>
          <w:sz w:val="24"/>
        </w:rPr>
      </w:pPr>
      <w:r>
        <w:rPr>
          <w:rFonts w:hint="eastAsia" w:ascii="宋体" w:hAnsi="宋体" w:eastAsia="宋体" w:cs="宋体"/>
          <w:sz w:val="24"/>
        </w:rPr>
        <w:t>委托代理人：</w:t>
      </w:r>
      <w:r>
        <w:rPr>
          <w:rFonts w:hint="eastAsia" w:ascii="宋体" w:hAnsi="宋体" w:eastAsia="宋体" w:cs="宋体"/>
          <w:sz w:val="24"/>
          <w:u w:val="single"/>
        </w:rPr>
        <w:t xml:space="preserve">          </w:t>
      </w:r>
      <w:r>
        <w:rPr>
          <w:rFonts w:hint="eastAsia" w:ascii="宋体" w:hAnsi="宋体" w:eastAsia="宋体" w:cs="宋体"/>
          <w:sz w:val="24"/>
        </w:rPr>
        <w:t>（签字）</w:t>
      </w:r>
    </w:p>
    <w:p>
      <w:pPr>
        <w:spacing w:line="360" w:lineRule="auto"/>
        <w:rPr>
          <w:rFonts w:ascii="宋体" w:hAnsi="宋体" w:eastAsia="宋体" w:cs="宋体"/>
          <w:sz w:val="24"/>
        </w:rPr>
      </w:pPr>
      <w:r>
        <w:rPr>
          <w:rFonts w:hint="eastAsia" w:ascii="宋体" w:hAnsi="宋体" w:eastAsia="宋体" w:cs="宋体"/>
          <w:sz w:val="24"/>
        </w:rPr>
        <w:t xml:space="preserve">                                         </w:t>
      </w:r>
    </w:p>
    <w:p>
      <w:pPr>
        <w:spacing w:line="360" w:lineRule="auto"/>
        <w:ind w:firstLine="4080" w:firstLineChars="1700"/>
        <w:rPr>
          <w:rFonts w:ascii="宋体" w:hAnsi="宋体" w:eastAsia="宋体" w:cs="宋体"/>
          <w:sz w:val="24"/>
        </w:rPr>
      </w:pPr>
    </w:p>
    <w:p>
      <w:pPr>
        <w:spacing w:line="360" w:lineRule="auto"/>
        <w:ind w:firstLine="5520" w:firstLineChars="2300"/>
        <w:jc w:val="right"/>
        <w:rPr>
          <w:rFonts w:ascii="宋体" w:hAnsi="宋体" w:eastAsia="宋体" w:cs="宋体"/>
          <w:sz w:val="24"/>
        </w:rPr>
      </w:pPr>
      <w:r>
        <w:rPr>
          <w:rFonts w:hint="eastAsia" w:ascii="宋体" w:hAnsi="宋体" w:eastAsia="宋体" w:cs="宋体"/>
          <w:sz w:val="24"/>
        </w:rPr>
        <w:t>年  月  日</w:t>
      </w:r>
    </w:p>
    <w:p>
      <w:pPr>
        <w:spacing w:line="360" w:lineRule="auto"/>
        <w:jc w:val="center"/>
        <w:outlineLvl w:val="1"/>
        <w:rPr>
          <w:rFonts w:hint="eastAsia" w:ascii="宋体" w:hAnsi="宋体" w:eastAsia="宋体" w:cs="宋体"/>
          <w:szCs w:val="21"/>
        </w:rPr>
      </w:pPr>
    </w:p>
    <w:p>
      <w:pPr>
        <w:spacing w:line="360" w:lineRule="auto"/>
        <w:jc w:val="center"/>
        <w:outlineLvl w:val="1"/>
        <w:rPr>
          <w:rFonts w:hint="eastAsia" w:ascii="宋体" w:hAnsi="宋体" w:eastAsia="宋体" w:cs="宋体"/>
          <w:szCs w:val="21"/>
        </w:rPr>
      </w:pPr>
    </w:p>
    <w:p>
      <w:pPr>
        <w:spacing w:line="360" w:lineRule="auto"/>
        <w:jc w:val="center"/>
        <w:outlineLvl w:val="1"/>
        <w:rPr>
          <w:b/>
          <w:bCs/>
          <w:sz w:val="28"/>
          <w:szCs w:val="28"/>
        </w:rPr>
      </w:pPr>
      <w:r>
        <w:rPr>
          <w:rFonts w:hint="eastAsia" w:ascii="宋体" w:hAnsi="宋体" w:eastAsia="宋体" w:cs="宋体"/>
          <w:szCs w:val="21"/>
        </w:rPr>
        <w:br w:type="page"/>
      </w:r>
      <w:bookmarkEnd w:id="111"/>
      <w:bookmarkStart w:id="112" w:name="_Toc10544"/>
      <w:bookmarkStart w:id="113" w:name="_Toc3122"/>
      <w:bookmarkStart w:id="114" w:name="_Toc393356288"/>
      <w:bookmarkStart w:id="115" w:name="_Toc393205249"/>
      <w:bookmarkStart w:id="116" w:name="_Toc393356643"/>
      <w:bookmarkStart w:id="117" w:name="_Toc393356734"/>
      <w:bookmarkStart w:id="118" w:name="_Toc393356732"/>
      <w:bookmarkStart w:id="119" w:name="_Toc9810"/>
      <w:bookmarkStart w:id="120" w:name="_Toc393356286"/>
      <w:bookmarkStart w:id="121" w:name="_Toc393205247"/>
      <w:bookmarkStart w:id="122" w:name="_Toc18539"/>
      <w:bookmarkStart w:id="123" w:name="_Toc393356641"/>
      <w:r>
        <w:rPr>
          <w:rFonts w:hint="eastAsia"/>
          <w:b/>
          <w:bCs/>
          <w:sz w:val="28"/>
          <w:szCs w:val="28"/>
        </w:rPr>
        <w:t>四、</w:t>
      </w:r>
      <w:r>
        <w:rPr>
          <w:rFonts w:hint="eastAsia"/>
          <w:b/>
          <w:bCs/>
          <w:sz w:val="28"/>
          <w:szCs w:val="28"/>
          <w:lang w:eastAsia="zh-CN"/>
        </w:rPr>
        <w:t>唱标</w:t>
      </w:r>
      <w:r>
        <w:rPr>
          <w:rFonts w:hint="eastAsia"/>
          <w:b/>
          <w:bCs/>
          <w:sz w:val="28"/>
          <w:szCs w:val="28"/>
        </w:rPr>
        <w:t>一览表</w:t>
      </w:r>
      <w:bookmarkEnd w:id="112"/>
      <w:bookmarkEnd w:id="113"/>
    </w:p>
    <w:p>
      <w:pPr>
        <w:jc w:val="center"/>
        <w:rPr>
          <w:rFonts w:ascii="宋体" w:hAnsi="宋体" w:eastAsia="宋体" w:cs="宋体"/>
          <w:b/>
          <w:sz w:val="24"/>
        </w:rPr>
      </w:pPr>
    </w:p>
    <w:p>
      <w:pPr>
        <w:jc w:val="left"/>
        <w:rPr>
          <w:rFonts w:hint="eastAsia" w:ascii="宋体" w:hAnsi="宋体" w:eastAsia="宋体" w:cs="宋体"/>
          <w:sz w:val="28"/>
          <w:szCs w:val="28"/>
          <w:lang w:val="en-US" w:eastAsia="zh-CN"/>
        </w:rPr>
      </w:pPr>
      <w:r>
        <w:rPr>
          <w:rFonts w:hint="eastAsia" w:ascii="宋体" w:hAnsi="宋体" w:eastAsia="宋体" w:cs="宋体"/>
          <w:sz w:val="24"/>
          <w:szCs w:val="24"/>
        </w:rPr>
        <w:t>项目名称：德州市</w:t>
      </w:r>
      <w:r>
        <w:rPr>
          <w:rFonts w:hint="eastAsia" w:ascii="宋体" w:hAnsi="宋体" w:eastAsia="宋体" w:cs="宋体"/>
          <w:sz w:val="24"/>
          <w:szCs w:val="24"/>
          <w:lang w:eastAsia="zh-CN"/>
        </w:rPr>
        <w:t>广川大道管廊钢筋</w:t>
      </w:r>
      <w:r>
        <w:rPr>
          <w:rFonts w:hint="eastAsia" w:ascii="宋体" w:hAnsi="宋体" w:eastAsia="宋体" w:cs="宋体"/>
          <w:sz w:val="24"/>
          <w:szCs w:val="24"/>
        </w:rPr>
        <w:t>采购</w:t>
      </w:r>
      <w:r>
        <w:rPr>
          <w:rFonts w:hint="eastAsia" w:ascii="宋体" w:hAnsi="宋体" w:eastAsia="宋体" w:cs="宋体"/>
          <w:sz w:val="24"/>
          <w:szCs w:val="24"/>
          <w:lang w:eastAsia="zh-CN"/>
        </w:rPr>
        <w:t>项目</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项目编号：</w:t>
      </w:r>
      <w:r>
        <w:rPr>
          <w:rFonts w:hint="eastAsia" w:ascii="宋体" w:hAnsi="宋体" w:eastAsia="宋体" w:cs="宋体"/>
          <w:sz w:val="24"/>
          <w:szCs w:val="24"/>
          <w:lang w:val="en-US" w:eastAsia="zh-CN"/>
        </w:rPr>
        <w:t>DZSZ-2019-005</w:t>
      </w:r>
    </w:p>
    <w:tbl>
      <w:tblPr>
        <w:tblStyle w:val="37"/>
        <w:tblW w:w="89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7"/>
        <w:gridCol w:w="64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89" w:hRule="atLeast"/>
        </w:trPr>
        <w:tc>
          <w:tcPr>
            <w:tcW w:w="8940" w:type="dxa"/>
            <w:gridSpan w:val="2"/>
            <w:vAlign w:val="center"/>
          </w:tcPr>
          <w:p>
            <w:pPr>
              <w:rPr>
                <w:rFonts w:ascii="宋体" w:hAnsi="宋体" w:eastAsia="宋体" w:cs="宋体"/>
                <w:iCs/>
                <w:szCs w:val="21"/>
              </w:rPr>
            </w:pPr>
            <w:r>
              <w:rPr>
                <w:rFonts w:hint="eastAsia" w:ascii="宋体" w:hAnsi="宋体" w:eastAsia="宋体" w:cs="宋体"/>
                <w:iCs/>
                <w:szCs w:val="21"/>
              </w:rPr>
              <w:t>供应商名称：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5" w:hRule="atLeast"/>
        </w:trPr>
        <w:tc>
          <w:tcPr>
            <w:tcW w:w="2447" w:type="dxa"/>
            <w:vAlign w:val="center"/>
          </w:tcPr>
          <w:p>
            <w:pPr>
              <w:jc w:val="center"/>
              <w:rPr>
                <w:rFonts w:ascii="宋体" w:hAnsi="宋体" w:eastAsia="宋体" w:cs="宋体"/>
                <w:iCs/>
                <w:szCs w:val="21"/>
              </w:rPr>
            </w:pPr>
            <w:r>
              <w:rPr>
                <w:rFonts w:hint="eastAsia" w:ascii="宋体" w:hAnsi="宋体" w:eastAsia="宋体" w:cs="宋体"/>
                <w:iCs/>
                <w:szCs w:val="21"/>
              </w:rPr>
              <w:t>投标报价</w:t>
            </w:r>
          </w:p>
        </w:tc>
        <w:tc>
          <w:tcPr>
            <w:tcW w:w="6493" w:type="dxa"/>
            <w:vAlign w:val="center"/>
          </w:tcPr>
          <w:p>
            <w:pPr>
              <w:spacing w:line="360" w:lineRule="auto"/>
              <w:ind w:left="-2" w:leftChars="-1"/>
              <w:rPr>
                <w:rFonts w:ascii="宋体" w:hAnsi="宋体" w:eastAsia="宋体" w:cs="宋体"/>
                <w:iCs/>
                <w:szCs w:val="21"/>
              </w:rPr>
            </w:pPr>
            <w:r>
              <w:rPr>
                <w:rFonts w:hint="eastAsia" w:ascii="宋体" w:hAnsi="宋体" w:eastAsia="宋体" w:cs="宋体"/>
                <w:iCs/>
                <w:szCs w:val="21"/>
              </w:rPr>
              <w:t>大写：</w:t>
            </w:r>
            <w:r>
              <w:rPr>
                <w:rFonts w:hint="eastAsia" w:ascii="宋体" w:hAnsi="宋体" w:eastAsia="宋体" w:cs="宋体"/>
                <w:iCs/>
                <w:szCs w:val="21"/>
                <w:u w:val="single"/>
              </w:rPr>
              <w:t xml:space="preserve">         </w:t>
            </w:r>
            <w:r>
              <w:rPr>
                <w:rFonts w:hint="eastAsia" w:ascii="宋体" w:hAnsi="宋体" w:eastAsia="宋体" w:cs="宋体"/>
                <w:iCs/>
                <w:szCs w:val="21"/>
                <w:u w:val="single"/>
                <w:lang w:val="en-US" w:eastAsia="zh-CN"/>
              </w:rPr>
              <w:t xml:space="preserve">                </w:t>
            </w:r>
            <w:r>
              <w:rPr>
                <w:rFonts w:hint="eastAsia" w:ascii="宋体" w:hAnsi="宋体" w:eastAsia="宋体" w:cs="宋体"/>
                <w:iCs/>
                <w:szCs w:val="21"/>
                <w:u w:val="single"/>
              </w:rPr>
              <w:t xml:space="preserve">     </w:t>
            </w:r>
            <w:r>
              <w:rPr>
                <w:rFonts w:hint="eastAsia" w:ascii="宋体" w:hAnsi="宋体" w:eastAsia="宋体" w:cs="宋体"/>
                <w:iCs/>
                <w:szCs w:val="21"/>
                <w:u w:val="none"/>
              </w:rPr>
              <w:t>元</w:t>
            </w:r>
            <w:r>
              <w:rPr>
                <w:rFonts w:hint="eastAsia" w:ascii="宋体" w:hAnsi="宋体" w:eastAsia="宋体" w:cs="宋体"/>
                <w:iCs/>
                <w:szCs w:val="21"/>
              </w:rPr>
              <w:t>；</w:t>
            </w:r>
          </w:p>
          <w:p>
            <w:pPr>
              <w:spacing w:line="360" w:lineRule="auto"/>
              <w:ind w:left="-2" w:leftChars="-1"/>
              <w:rPr>
                <w:rFonts w:ascii="宋体" w:hAnsi="宋体" w:eastAsia="宋体" w:cs="宋体"/>
                <w:iCs/>
                <w:szCs w:val="21"/>
              </w:rPr>
            </w:pPr>
            <w:r>
              <w:rPr>
                <w:rFonts w:hint="eastAsia" w:ascii="宋体" w:hAnsi="宋体" w:eastAsia="宋体" w:cs="宋体"/>
                <w:iCs/>
                <w:szCs w:val="21"/>
              </w:rPr>
              <w:t>小写：</w:t>
            </w:r>
            <w:r>
              <w:rPr>
                <w:rFonts w:hint="eastAsia" w:ascii="宋体" w:hAnsi="宋体" w:eastAsia="宋体" w:cs="宋体"/>
                <w:iCs/>
                <w:szCs w:val="21"/>
                <w:u w:val="single"/>
              </w:rPr>
              <w:t xml:space="preserve">         </w:t>
            </w:r>
            <w:r>
              <w:rPr>
                <w:rFonts w:hint="eastAsia" w:ascii="宋体" w:hAnsi="宋体" w:eastAsia="宋体" w:cs="宋体"/>
                <w:iCs/>
                <w:szCs w:val="21"/>
                <w:u w:val="single"/>
                <w:lang w:val="en-US" w:eastAsia="zh-CN"/>
              </w:rPr>
              <w:t xml:space="preserve">                </w:t>
            </w:r>
            <w:r>
              <w:rPr>
                <w:rFonts w:hint="eastAsia" w:ascii="宋体" w:hAnsi="宋体" w:eastAsia="宋体" w:cs="宋体"/>
                <w:iCs/>
                <w:szCs w:val="21"/>
                <w:u w:val="single"/>
              </w:rPr>
              <w:t xml:space="preserve">     </w:t>
            </w:r>
            <w:r>
              <w:rPr>
                <w:rFonts w:hint="eastAsia" w:ascii="宋体" w:hAnsi="宋体" w:eastAsia="宋体" w:cs="宋体"/>
                <w:iCs/>
                <w:szCs w:val="21"/>
                <w:u w:val="none"/>
              </w:rPr>
              <w:t>元</w:t>
            </w:r>
            <w:r>
              <w:rPr>
                <w:rFonts w:hint="eastAsia" w:ascii="宋体" w:hAnsi="宋体" w:eastAsia="宋体" w:cs="宋体"/>
                <w:iCs/>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2" w:hRule="atLeast"/>
        </w:trPr>
        <w:tc>
          <w:tcPr>
            <w:tcW w:w="2447" w:type="dxa"/>
            <w:vAlign w:val="center"/>
          </w:tcPr>
          <w:p>
            <w:pPr>
              <w:ind w:leftChars="-200" w:hanging="420" w:hangingChars="200"/>
              <w:jc w:val="center"/>
              <w:rPr>
                <w:rFonts w:ascii="宋体" w:hAnsi="宋体" w:eastAsia="宋体" w:cs="宋体"/>
                <w:iCs/>
                <w:szCs w:val="21"/>
              </w:rPr>
            </w:pPr>
            <w:r>
              <w:rPr>
                <w:rFonts w:hint="eastAsia" w:ascii="宋体" w:hAnsi="宋体" w:eastAsia="宋体" w:cs="宋体"/>
                <w:iCs/>
                <w:szCs w:val="21"/>
                <w:u w:val="none"/>
                <w:lang w:val="en-US" w:eastAsia="zh-CN"/>
              </w:rPr>
              <w:t xml:space="preserve">    </w:t>
            </w:r>
            <w:r>
              <w:rPr>
                <w:rFonts w:hint="eastAsia" w:ascii="宋体" w:hAnsi="宋体" w:eastAsia="宋体" w:cs="宋体"/>
                <w:iCs/>
                <w:szCs w:val="21"/>
                <w:u w:val="none"/>
                <w:lang w:eastAsia="zh-CN"/>
              </w:rPr>
              <w:t>供货日期</w:t>
            </w:r>
          </w:p>
        </w:tc>
        <w:tc>
          <w:tcPr>
            <w:tcW w:w="6493" w:type="dxa"/>
            <w:vAlign w:val="center"/>
          </w:tcPr>
          <w:p>
            <w:pPr>
              <w:jc w:val="left"/>
              <w:rPr>
                <w:rFonts w:ascii="宋体" w:hAnsi="宋体" w:eastAsia="宋体" w:cs="宋体"/>
                <w:iCs/>
                <w:szCs w:val="21"/>
              </w:rPr>
            </w:pPr>
            <w:r>
              <w:rPr>
                <w:rFonts w:hint="eastAsia" w:ascii="宋体" w:hAnsi="宋体" w:eastAsia="宋体" w:cs="宋体"/>
                <w:iCs/>
                <w:szCs w:val="21"/>
                <w:u w:val="none"/>
                <w:lang w:eastAsia="zh-CN"/>
              </w:rPr>
              <w:t>供货日期：签订合同后</w:t>
            </w:r>
            <w:r>
              <w:rPr>
                <w:rFonts w:hint="eastAsia" w:ascii="宋体" w:hAnsi="宋体" w:eastAsia="宋体" w:cs="宋体"/>
                <w:iCs/>
                <w:szCs w:val="21"/>
                <w:u w:val="single"/>
              </w:rPr>
              <w:t>　　</w:t>
            </w:r>
            <w:r>
              <w:rPr>
                <w:rFonts w:hint="eastAsia" w:ascii="宋体" w:hAnsi="宋体" w:eastAsia="宋体" w:cs="宋体"/>
                <w:iCs/>
                <w:szCs w:val="21"/>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8" w:hRule="atLeast"/>
        </w:trPr>
        <w:tc>
          <w:tcPr>
            <w:tcW w:w="2447" w:type="dxa"/>
            <w:vAlign w:val="center"/>
          </w:tcPr>
          <w:p>
            <w:pPr>
              <w:jc w:val="center"/>
              <w:rPr>
                <w:rFonts w:ascii="宋体" w:hAnsi="宋体" w:eastAsia="宋体" w:cs="宋体"/>
                <w:iCs/>
                <w:szCs w:val="21"/>
              </w:rPr>
            </w:pPr>
            <w:r>
              <w:rPr>
                <w:rFonts w:hint="eastAsia" w:ascii="宋体" w:hAnsi="宋体" w:eastAsia="宋体" w:cs="宋体"/>
                <w:iCs/>
                <w:szCs w:val="21"/>
              </w:rPr>
              <w:t>质量目标</w:t>
            </w:r>
          </w:p>
        </w:tc>
        <w:tc>
          <w:tcPr>
            <w:tcW w:w="6493" w:type="dxa"/>
            <w:vAlign w:val="center"/>
          </w:tcPr>
          <w:p>
            <w:pPr>
              <w:rPr>
                <w:rFonts w:ascii="宋体" w:hAnsi="宋体" w:eastAsia="宋体" w:cs="宋体"/>
                <w:i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0" w:hRule="atLeast"/>
        </w:trPr>
        <w:tc>
          <w:tcPr>
            <w:tcW w:w="2447" w:type="dxa"/>
            <w:vAlign w:val="center"/>
          </w:tcPr>
          <w:p>
            <w:pPr>
              <w:spacing w:line="320" w:lineRule="exact"/>
              <w:rPr>
                <w:rFonts w:ascii="宋体" w:hAnsi="宋体" w:eastAsia="宋体" w:cs="宋体"/>
                <w:iCs/>
                <w:szCs w:val="21"/>
              </w:rPr>
            </w:pPr>
            <w:r>
              <w:rPr>
                <w:rFonts w:hint="eastAsia" w:ascii="宋体" w:hAnsi="宋体" w:eastAsia="宋体" w:cs="宋体"/>
                <w:iCs/>
                <w:szCs w:val="21"/>
              </w:rPr>
              <w:t>对谈判文件其他条款的响应程度（是否完全响应）</w:t>
            </w:r>
          </w:p>
        </w:tc>
        <w:tc>
          <w:tcPr>
            <w:tcW w:w="6493" w:type="dxa"/>
            <w:vAlign w:val="center"/>
          </w:tcPr>
          <w:p>
            <w:pPr>
              <w:spacing w:line="320" w:lineRule="exact"/>
              <w:rPr>
                <w:rFonts w:hint="eastAsia" w:ascii="宋体" w:hAnsi="宋体" w:eastAsia="宋体" w:cs="宋体"/>
                <w:iCs/>
                <w:szCs w:val="21"/>
                <w:lang w:eastAsia="zh-CN"/>
              </w:rPr>
            </w:pPr>
            <w:r>
              <w:rPr>
                <w:rFonts w:hint="eastAsia" w:ascii="宋体" w:hAnsi="宋体" w:eastAsia="宋体" w:cs="宋体"/>
                <w:iCs/>
                <w:szCs w:val="21"/>
                <w:lang w:eastAsia="zh-CN"/>
              </w:rPr>
              <w:t>完全响应</w:t>
            </w:r>
          </w:p>
        </w:tc>
      </w:tr>
    </w:tbl>
    <w:p>
      <w:pPr>
        <w:spacing w:line="360" w:lineRule="auto"/>
        <w:rPr>
          <w:rFonts w:ascii="宋体" w:hAnsi="宋体" w:eastAsia="宋体" w:cs="宋体"/>
          <w:b/>
          <w:sz w:val="24"/>
        </w:rPr>
      </w:pPr>
      <w:r>
        <w:rPr>
          <w:rFonts w:hint="eastAsia" w:ascii="宋体" w:hAnsi="宋体" w:eastAsia="宋体" w:cs="宋体"/>
          <w:b/>
          <w:iCs/>
          <w:sz w:val="24"/>
          <w:lang w:eastAsia="zh-CN"/>
        </w:rPr>
        <w:t>说明：</w:t>
      </w:r>
      <w:r>
        <w:rPr>
          <w:rFonts w:hint="eastAsia" w:ascii="宋体" w:hAnsi="宋体" w:eastAsia="宋体" w:cs="宋体"/>
          <w:b/>
          <w:iCs/>
          <w:sz w:val="24"/>
        </w:rPr>
        <w:t>本表除附在响应文件中外，还应</w:t>
      </w:r>
      <w:r>
        <w:rPr>
          <w:rFonts w:hint="eastAsia" w:ascii="宋体" w:hAnsi="宋体" w:eastAsia="宋体" w:cs="宋体"/>
          <w:b/>
          <w:sz w:val="24"/>
        </w:rPr>
        <w:t>一式两份单独密封，以便开标时唱标之用；</w:t>
      </w:r>
    </w:p>
    <w:p>
      <w:pPr>
        <w:spacing w:line="360" w:lineRule="auto"/>
        <w:rPr>
          <w:rFonts w:ascii="宋体" w:hAnsi="宋体" w:eastAsia="宋体" w:cs="宋体"/>
          <w:b/>
          <w:iCs/>
          <w:sz w:val="24"/>
        </w:rPr>
      </w:pPr>
    </w:p>
    <w:p>
      <w:pPr>
        <w:rPr>
          <w:rFonts w:ascii="宋体" w:hAnsi="宋体" w:eastAsia="宋体" w:cs="宋体"/>
          <w:sz w:val="24"/>
        </w:rPr>
      </w:pPr>
    </w:p>
    <w:p>
      <w:pPr>
        <w:rPr>
          <w:rFonts w:ascii="宋体" w:hAnsi="宋体" w:eastAsia="宋体" w:cs="宋体"/>
          <w:sz w:val="24"/>
        </w:rPr>
      </w:pPr>
      <w:r>
        <w:rPr>
          <w:rFonts w:hint="eastAsia" w:ascii="宋体" w:hAnsi="宋体" w:eastAsia="宋体" w:cs="宋体"/>
          <w:sz w:val="24"/>
        </w:rPr>
        <w:t>供应商：（盖单位章）</w:t>
      </w:r>
    </w:p>
    <w:p>
      <w:pPr>
        <w:rPr>
          <w:rFonts w:ascii="宋体" w:hAnsi="宋体" w:eastAsia="宋体" w:cs="宋体"/>
          <w:sz w:val="24"/>
        </w:rPr>
      </w:pPr>
    </w:p>
    <w:p>
      <w:pPr>
        <w:rPr>
          <w:rFonts w:ascii="宋体" w:hAnsi="宋体" w:eastAsia="宋体" w:cs="宋体"/>
          <w:sz w:val="24"/>
        </w:rPr>
      </w:pPr>
      <w:r>
        <w:rPr>
          <w:rFonts w:hint="eastAsia" w:ascii="宋体" w:hAnsi="宋体" w:eastAsia="宋体" w:cs="宋体"/>
          <w:sz w:val="24"/>
        </w:rPr>
        <w:t>法定代表人或其委托代理人：   （签字或盖章）</w:t>
      </w:r>
    </w:p>
    <w:p>
      <w:pPr>
        <w:rPr>
          <w:rFonts w:ascii="宋体" w:hAnsi="宋体" w:eastAsia="宋体" w:cs="宋体"/>
          <w:sz w:val="24"/>
        </w:rPr>
      </w:pPr>
    </w:p>
    <w:p>
      <w:pPr>
        <w:pStyle w:val="2"/>
      </w:pPr>
    </w:p>
    <w:p>
      <w:pPr>
        <w:ind w:firstLine="480" w:firstLineChars="200"/>
        <w:rPr>
          <w:rFonts w:hint="eastAsia"/>
          <w:lang w:val="en-US" w:eastAsia="zh-CN"/>
        </w:rPr>
      </w:pPr>
      <w:r>
        <w:rPr>
          <w:rFonts w:hint="eastAsia" w:ascii="宋体" w:hAnsi="宋体" w:eastAsia="宋体" w:cs="宋体"/>
          <w:sz w:val="24"/>
        </w:rPr>
        <w:t>年  月  日</w:t>
      </w:r>
    </w:p>
    <w:p>
      <w:pPr>
        <w:spacing w:line="480" w:lineRule="auto"/>
        <w:ind w:firstLine="239" w:firstLineChars="99"/>
        <w:rPr>
          <w:rFonts w:hint="eastAsia" w:ascii="宋体" w:hAnsi="宋体" w:eastAsia="宋体" w:cs="宋体"/>
          <w:b/>
          <w:bCs/>
          <w:sz w:val="24"/>
        </w:rPr>
      </w:pPr>
    </w:p>
    <w:p>
      <w:pPr>
        <w:spacing w:line="480" w:lineRule="auto"/>
        <w:jc w:val="left"/>
        <w:rPr>
          <w:rFonts w:hint="eastAsia" w:ascii="宋体" w:hAnsi="宋体" w:eastAsia="宋体" w:cs="宋体"/>
          <w:b/>
          <w:bCs/>
          <w:sz w:val="24"/>
        </w:rPr>
      </w:pPr>
      <w:r>
        <w:rPr>
          <w:rFonts w:hint="eastAsia" w:ascii="宋体" w:hAnsi="宋体" w:eastAsia="宋体" w:cs="宋体"/>
          <w:b/>
          <w:bCs/>
          <w:sz w:val="24"/>
        </w:rPr>
        <w:t>注：1.若参与本次招标的，则默认完全认同</w:t>
      </w:r>
      <w:r>
        <w:rPr>
          <w:rFonts w:hint="eastAsia" w:ascii="宋体" w:hAnsi="宋体" w:eastAsia="宋体" w:cs="宋体"/>
          <w:b/>
          <w:bCs/>
          <w:sz w:val="24"/>
          <w:lang w:eastAsia="zh-CN"/>
        </w:rPr>
        <w:t>竞争性谈判文件</w:t>
      </w:r>
      <w:r>
        <w:rPr>
          <w:rFonts w:hint="eastAsia" w:ascii="宋体" w:hAnsi="宋体" w:eastAsia="宋体" w:cs="宋体"/>
          <w:b/>
          <w:bCs/>
          <w:sz w:val="24"/>
        </w:rPr>
        <w:t>。</w:t>
      </w:r>
    </w:p>
    <w:p>
      <w:pPr>
        <w:spacing w:line="480" w:lineRule="auto"/>
        <w:jc w:val="left"/>
        <w:rPr>
          <w:rFonts w:hint="eastAsia" w:ascii="宋体" w:hAnsi="宋体" w:eastAsia="宋体" w:cs="宋体"/>
          <w:b/>
          <w:bCs/>
          <w:sz w:val="24"/>
        </w:rPr>
      </w:pPr>
      <w:r>
        <w:rPr>
          <w:rFonts w:hint="eastAsia" w:ascii="宋体" w:hAnsi="宋体" w:eastAsia="宋体" w:cs="宋体"/>
          <w:b/>
          <w:bCs/>
          <w:sz w:val="24"/>
        </w:rPr>
        <w:t>2.此唱标一览表内容尽量充实，但不要加附页，</w:t>
      </w:r>
      <w:r>
        <w:rPr>
          <w:rFonts w:hint="eastAsia" w:ascii="宋体" w:hAnsi="宋体" w:eastAsia="宋体" w:cs="宋体"/>
          <w:b/>
          <w:bCs/>
          <w:color w:val="auto"/>
          <w:sz w:val="24"/>
        </w:rPr>
        <w:t>一式两份，单独密封</w:t>
      </w:r>
      <w:r>
        <w:rPr>
          <w:rFonts w:hint="eastAsia" w:ascii="宋体" w:hAnsi="宋体" w:eastAsia="宋体" w:cs="宋体"/>
          <w:b/>
          <w:bCs/>
          <w:sz w:val="24"/>
        </w:rPr>
        <w:t>（与报价文件同时递交）</w:t>
      </w:r>
    </w:p>
    <w:bookmarkEnd w:id="114"/>
    <w:bookmarkEnd w:id="115"/>
    <w:bookmarkEnd w:id="116"/>
    <w:bookmarkEnd w:id="117"/>
    <w:bookmarkEnd w:id="118"/>
    <w:bookmarkEnd w:id="119"/>
    <w:bookmarkEnd w:id="120"/>
    <w:bookmarkEnd w:id="121"/>
    <w:bookmarkEnd w:id="122"/>
    <w:bookmarkEnd w:id="123"/>
    <w:p>
      <w:pPr>
        <w:pStyle w:val="4"/>
        <w:jc w:val="both"/>
        <w:rPr>
          <w:rFonts w:ascii="宋体" w:hAnsi="宋体" w:eastAsia="宋体" w:cs="宋体"/>
          <w:sz w:val="24"/>
        </w:rPr>
      </w:pPr>
    </w:p>
    <w:p>
      <w:pPr>
        <w:rPr>
          <w:rFonts w:ascii="宋体" w:hAnsi="宋体" w:eastAsia="宋体" w:cs="宋体"/>
          <w:sz w:val="24"/>
        </w:rPr>
      </w:pPr>
    </w:p>
    <w:p>
      <w:pPr>
        <w:pStyle w:val="2"/>
      </w:pPr>
    </w:p>
    <w:p>
      <w:pPr>
        <w:pStyle w:val="2"/>
        <w:numPr>
          <w:ilvl w:val="0"/>
          <w:numId w:val="9"/>
        </w:numPr>
        <w:jc w:val="center"/>
        <w:rPr>
          <w:rFonts w:hint="eastAsia" w:asciiTheme="minorHAnsi" w:hAnsiTheme="minorHAnsi" w:eastAsiaTheme="minorEastAsia" w:cstheme="minorBidi"/>
          <w:b/>
          <w:bCs/>
          <w:kern w:val="2"/>
          <w:sz w:val="28"/>
          <w:szCs w:val="28"/>
          <w:lang w:val="en-US" w:eastAsia="zh-CN" w:bidi="ar-SA"/>
        </w:rPr>
      </w:pPr>
      <w:r>
        <w:rPr>
          <w:rFonts w:hint="eastAsia" w:cstheme="minorBidi"/>
          <w:b/>
          <w:bCs/>
          <w:kern w:val="2"/>
          <w:sz w:val="28"/>
          <w:szCs w:val="28"/>
          <w:lang w:val="en-US" w:eastAsia="zh-CN" w:bidi="ar-SA"/>
        </w:rPr>
        <w:t>已标价</w:t>
      </w:r>
      <w:r>
        <w:rPr>
          <w:rFonts w:hint="eastAsia" w:asciiTheme="minorHAnsi" w:hAnsiTheme="minorHAnsi" w:eastAsiaTheme="minorEastAsia" w:cstheme="minorBidi"/>
          <w:b/>
          <w:bCs/>
          <w:kern w:val="2"/>
          <w:sz w:val="28"/>
          <w:szCs w:val="28"/>
          <w:lang w:val="en-US" w:eastAsia="zh-CN" w:bidi="ar-SA"/>
        </w:rPr>
        <w:t>材料采购清单</w:t>
      </w:r>
    </w:p>
    <w:p>
      <w:pPr>
        <w:pStyle w:val="2"/>
        <w:numPr>
          <w:numId w:val="0"/>
        </w:numPr>
        <w:jc w:val="both"/>
        <w:rPr>
          <w:rFonts w:hint="eastAsia" w:asciiTheme="minorHAnsi" w:hAnsiTheme="minorHAnsi" w:eastAsiaTheme="minorEastAsia" w:cstheme="minorBidi"/>
          <w:b/>
          <w:bCs/>
          <w:kern w:val="2"/>
          <w:sz w:val="28"/>
          <w:szCs w:val="28"/>
          <w:lang w:val="en-US" w:eastAsia="zh-CN" w:bidi="ar-SA"/>
        </w:rPr>
      </w:pPr>
    </w:p>
    <w:p>
      <w:pPr>
        <w:pStyle w:val="2"/>
        <w:numPr>
          <w:numId w:val="0"/>
        </w:numPr>
        <w:jc w:val="both"/>
        <w:rPr>
          <w:rFonts w:hint="eastAsia" w:asciiTheme="minorHAnsi" w:hAnsiTheme="minorHAnsi" w:eastAsiaTheme="minorEastAsia" w:cstheme="minorBidi"/>
          <w:b/>
          <w:bCs/>
          <w:kern w:val="2"/>
          <w:sz w:val="28"/>
          <w:szCs w:val="28"/>
          <w:lang w:val="en-US" w:eastAsia="zh-CN" w:bidi="ar-SA"/>
        </w:rPr>
      </w:pPr>
    </w:p>
    <w:p/>
    <w:p>
      <w:pPr>
        <w:jc w:val="center"/>
        <w:rPr>
          <w:rFonts w:ascii="宋体" w:hAnsi="宋体" w:eastAsia="宋体" w:cs="宋体"/>
          <w:b/>
          <w:bCs/>
          <w:sz w:val="28"/>
          <w:szCs w:val="28"/>
        </w:rPr>
      </w:pPr>
      <w:bookmarkStart w:id="124" w:name="_Toc26980"/>
      <w:r>
        <w:rPr>
          <w:rFonts w:hint="eastAsia"/>
          <w:b/>
          <w:bCs/>
          <w:sz w:val="28"/>
          <w:szCs w:val="28"/>
        </w:rPr>
        <w:t>六、封套格式</w:t>
      </w:r>
      <w:bookmarkEnd w:id="124"/>
    </w:p>
    <w:p>
      <w:pPr>
        <w:pStyle w:val="11"/>
        <w:ind w:left="0" w:leftChars="0"/>
        <w:outlineLvl w:val="1"/>
        <w:rPr>
          <w:rFonts w:ascii="宋体" w:hAnsi="宋体" w:eastAsia="宋体" w:cs="宋体"/>
        </w:rPr>
      </w:pPr>
    </w:p>
    <w:tbl>
      <w:tblPr>
        <w:tblStyle w:val="37"/>
        <w:tblW w:w="90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6"/>
        <w:gridCol w:w="4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60" w:hRule="atLeast"/>
        </w:trPr>
        <w:tc>
          <w:tcPr>
            <w:tcW w:w="4266" w:type="dxa"/>
          </w:tcPr>
          <w:p>
            <w:pPr>
              <w:pStyle w:val="11"/>
              <w:ind w:left="0" w:leftChars="0"/>
              <w:jc w:val="left"/>
              <w:rPr>
                <w:rFonts w:ascii="宋体" w:hAnsi="宋体" w:eastAsia="宋体" w:cs="宋体"/>
                <w:b/>
                <w:sz w:val="30"/>
              </w:rPr>
            </w:pPr>
            <w:r>
              <w:rPr>
                <w:rFonts w:hint="eastAsia" w:ascii="宋体" w:hAnsi="宋体" w:eastAsia="宋体" w:cs="宋体"/>
                <w:b/>
                <w:sz w:val="30"/>
              </w:rPr>
              <w:t>纸质响应文件</w:t>
            </w:r>
          </w:p>
          <w:p>
            <w:pPr>
              <w:pStyle w:val="11"/>
              <w:spacing w:line="400" w:lineRule="exact"/>
              <w:ind w:left="0" w:leftChars="0"/>
              <w:jc w:val="left"/>
              <w:rPr>
                <w:rFonts w:ascii="宋体" w:hAnsi="宋体" w:eastAsia="宋体" w:cs="宋体"/>
              </w:rPr>
            </w:pPr>
            <w:r>
              <w:rPr>
                <w:rFonts w:hint="eastAsia" w:ascii="宋体" w:hAnsi="宋体" w:eastAsia="宋体" w:cs="宋体"/>
              </w:rPr>
              <w:t>项目编号：</w:t>
            </w:r>
          </w:p>
          <w:p>
            <w:pPr>
              <w:pStyle w:val="11"/>
              <w:spacing w:line="400" w:lineRule="exact"/>
              <w:ind w:left="0" w:leftChars="0"/>
              <w:jc w:val="left"/>
              <w:rPr>
                <w:rFonts w:ascii="宋体" w:hAnsi="宋体" w:eastAsia="宋体" w:cs="宋体"/>
              </w:rPr>
            </w:pPr>
            <w:r>
              <w:rPr>
                <w:rFonts w:hint="eastAsia" w:ascii="宋体" w:hAnsi="宋体" w:eastAsia="宋体" w:cs="宋体"/>
              </w:rPr>
              <w:t>项目名称：</w:t>
            </w:r>
          </w:p>
          <w:p>
            <w:pPr>
              <w:pStyle w:val="11"/>
              <w:spacing w:line="400" w:lineRule="exact"/>
              <w:ind w:left="0" w:leftChars="0"/>
              <w:jc w:val="left"/>
              <w:rPr>
                <w:rFonts w:ascii="宋体" w:hAnsi="宋体" w:eastAsia="宋体" w:cs="宋体"/>
              </w:rPr>
            </w:pPr>
            <w:r>
              <w:rPr>
                <w:rFonts w:hint="eastAsia" w:ascii="宋体" w:hAnsi="宋体" w:eastAsia="宋体" w:cs="宋体"/>
              </w:rPr>
              <w:t>供应商名称（公章）：</w:t>
            </w:r>
          </w:p>
          <w:p>
            <w:pPr>
              <w:pStyle w:val="11"/>
              <w:spacing w:line="400" w:lineRule="exact"/>
              <w:ind w:left="0" w:leftChars="0"/>
              <w:jc w:val="left"/>
              <w:rPr>
                <w:rFonts w:ascii="宋体" w:hAnsi="宋体" w:eastAsia="宋体" w:cs="宋体"/>
              </w:rPr>
            </w:pPr>
            <w:r>
              <w:rPr>
                <w:rFonts w:hint="eastAsia" w:ascii="宋体" w:hAnsi="宋体" w:eastAsia="宋体" w:cs="宋体"/>
              </w:rPr>
              <w:t>地址：</w:t>
            </w:r>
          </w:p>
          <w:p>
            <w:pPr>
              <w:pStyle w:val="11"/>
              <w:spacing w:line="400" w:lineRule="exact"/>
              <w:ind w:left="0" w:leftChars="0"/>
              <w:jc w:val="left"/>
              <w:rPr>
                <w:rFonts w:ascii="宋体" w:hAnsi="宋体" w:eastAsia="宋体" w:cs="宋体"/>
              </w:rPr>
            </w:pPr>
            <w:r>
              <w:rPr>
                <w:rFonts w:hint="eastAsia" w:ascii="宋体" w:hAnsi="宋体" w:eastAsia="宋体" w:cs="宋体"/>
              </w:rPr>
              <w:t>电话：</w:t>
            </w:r>
          </w:p>
          <w:p>
            <w:pPr>
              <w:pStyle w:val="11"/>
              <w:spacing w:line="400" w:lineRule="exact"/>
              <w:ind w:left="0" w:leftChars="0"/>
              <w:jc w:val="left"/>
              <w:rPr>
                <w:rFonts w:ascii="宋体" w:hAnsi="宋体" w:eastAsia="宋体" w:cs="宋体"/>
              </w:rPr>
            </w:pPr>
            <w:r>
              <w:rPr>
                <w:rFonts w:hint="eastAsia" w:ascii="宋体" w:hAnsi="宋体" w:eastAsia="宋体" w:cs="宋体"/>
              </w:rPr>
              <w:t>传真：</w:t>
            </w:r>
          </w:p>
          <w:p>
            <w:pPr>
              <w:pStyle w:val="11"/>
              <w:spacing w:line="400" w:lineRule="exact"/>
              <w:ind w:left="0" w:leftChars="0"/>
              <w:jc w:val="left"/>
              <w:rPr>
                <w:rFonts w:ascii="宋体" w:hAnsi="宋体" w:eastAsia="宋体" w:cs="宋体"/>
              </w:rPr>
            </w:pPr>
            <w:r>
              <w:rPr>
                <w:rFonts w:hint="eastAsia" w:ascii="宋体" w:hAnsi="宋体" w:eastAsia="宋体" w:cs="宋体"/>
              </w:rPr>
              <w:t>邮编：</w:t>
            </w:r>
          </w:p>
        </w:tc>
        <w:tc>
          <w:tcPr>
            <w:tcW w:w="4754" w:type="dxa"/>
          </w:tcPr>
          <w:p>
            <w:pPr>
              <w:pStyle w:val="11"/>
              <w:spacing w:line="400" w:lineRule="exact"/>
              <w:ind w:left="0" w:leftChars="0"/>
              <w:jc w:val="left"/>
              <w:rPr>
                <w:rFonts w:hint="eastAsia" w:ascii="宋体" w:hAnsi="宋体" w:eastAsia="宋体" w:cs="宋体"/>
                <w:b/>
                <w:sz w:val="30"/>
                <w:lang w:eastAsia="zh-CN"/>
              </w:rPr>
            </w:pPr>
            <w:r>
              <w:rPr>
                <w:rFonts w:hint="eastAsia" w:ascii="宋体" w:hAnsi="宋体" w:eastAsia="宋体" w:cs="宋体"/>
                <w:b/>
                <w:sz w:val="30"/>
                <w:lang w:eastAsia="zh-CN"/>
              </w:rPr>
              <w:t>唱标涵</w:t>
            </w:r>
          </w:p>
          <w:p>
            <w:pPr>
              <w:pStyle w:val="11"/>
              <w:spacing w:line="400" w:lineRule="exact"/>
              <w:ind w:left="0" w:leftChars="0"/>
              <w:jc w:val="left"/>
              <w:rPr>
                <w:rFonts w:ascii="宋体" w:hAnsi="宋体" w:eastAsia="宋体" w:cs="宋体"/>
              </w:rPr>
            </w:pPr>
            <w:r>
              <w:rPr>
                <w:rFonts w:hint="eastAsia" w:ascii="宋体" w:hAnsi="宋体" w:eastAsia="宋体" w:cs="宋体"/>
              </w:rPr>
              <w:t>项目编号：</w:t>
            </w:r>
          </w:p>
          <w:p>
            <w:pPr>
              <w:pStyle w:val="11"/>
              <w:spacing w:line="400" w:lineRule="exact"/>
              <w:ind w:left="0" w:leftChars="0"/>
              <w:jc w:val="left"/>
              <w:rPr>
                <w:rFonts w:ascii="宋体" w:hAnsi="宋体" w:eastAsia="宋体" w:cs="宋体"/>
              </w:rPr>
            </w:pPr>
            <w:r>
              <w:rPr>
                <w:rFonts w:hint="eastAsia" w:ascii="宋体" w:hAnsi="宋体" w:eastAsia="宋体" w:cs="宋体"/>
              </w:rPr>
              <w:t>项目名称：</w:t>
            </w:r>
          </w:p>
          <w:p>
            <w:pPr>
              <w:pStyle w:val="11"/>
              <w:spacing w:line="400" w:lineRule="exact"/>
              <w:ind w:left="0" w:leftChars="0"/>
              <w:jc w:val="left"/>
              <w:rPr>
                <w:rFonts w:ascii="宋体" w:hAnsi="宋体" w:eastAsia="宋体" w:cs="宋体"/>
              </w:rPr>
            </w:pPr>
            <w:r>
              <w:rPr>
                <w:rFonts w:hint="eastAsia" w:ascii="宋体" w:hAnsi="宋体" w:eastAsia="宋体" w:cs="宋体"/>
              </w:rPr>
              <w:t>供应商名称（公章）：</w:t>
            </w:r>
          </w:p>
          <w:p>
            <w:pPr>
              <w:pStyle w:val="11"/>
              <w:spacing w:line="400" w:lineRule="exact"/>
              <w:ind w:left="0" w:leftChars="0"/>
              <w:jc w:val="left"/>
              <w:rPr>
                <w:rFonts w:ascii="宋体" w:hAnsi="宋体" w:eastAsia="宋体" w:cs="宋体"/>
              </w:rPr>
            </w:pPr>
            <w:r>
              <w:rPr>
                <w:rFonts w:hint="eastAsia" w:ascii="宋体" w:hAnsi="宋体" w:eastAsia="宋体" w:cs="宋体"/>
              </w:rPr>
              <w:t>地址：</w:t>
            </w:r>
          </w:p>
          <w:p>
            <w:pPr>
              <w:pStyle w:val="11"/>
              <w:spacing w:line="400" w:lineRule="exact"/>
              <w:ind w:left="0" w:leftChars="0"/>
              <w:jc w:val="left"/>
              <w:rPr>
                <w:rFonts w:ascii="宋体" w:hAnsi="宋体" w:eastAsia="宋体" w:cs="宋体"/>
              </w:rPr>
            </w:pPr>
            <w:r>
              <w:rPr>
                <w:rFonts w:hint="eastAsia" w:ascii="宋体" w:hAnsi="宋体" w:eastAsia="宋体" w:cs="宋体"/>
              </w:rPr>
              <w:t>电话：</w:t>
            </w:r>
          </w:p>
          <w:p>
            <w:pPr>
              <w:pStyle w:val="11"/>
              <w:spacing w:line="400" w:lineRule="exact"/>
              <w:ind w:left="0" w:leftChars="0"/>
              <w:jc w:val="left"/>
              <w:rPr>
                <w:rFonts w:ascii="宋体" w:hAnsi="宋体" w:eastAsia="宋体" w:cs="宋体"/>
              </w:rPr>
            </w:pPr>
            <w:r>
              <w:rPr>
                <w:rFonts w:hint="eastAsia" w:ascii="宋体" w:hAnsi="宋体" w:eastAsia="宋体" w:cs="宋体"/>
              </w:rPr>
              <w:t>传真：</w:t>
            </w:r>
          </w:p>
          <w:p>
            <w:pPr>
              <w:pStyle w:val="11"/>
              <w:spacing w:line="400" w:lineRule="exact"/>
              <w:ind w:left="0" w:leftChars="0"/>
              <w:jc w:val="left"/>
              <w:rPr>
                <w:rFonts w:ascii="宋体" w:hAnsi="宋体" w:eastAsia="宋体" w:cs="宋体"/>
              </w:rPr>
            </w:pPr>
            <w:r>
              <w:rPr>
                <w:rFonts w:hint="eastAsia" w:ascii="宋体" w:hAnsi="宋体" w:eastAsia="宋体" w:cs="宋体"/>
              </w:rPr>
              <w:t>邮编：</w:t>
            </w:r>
          </w:p>
        </w:tc>
      </w:tr>
    </w:tbl>
    <w:p>
      <w:pPr>
        <w:pStyle w:val="11"/>
        <w:ind w:firstLine="470"/>
        <w:rPr>
          <w:rFonts w:ascii="宋体" w:hAnsi="宋体" w:eastAsia="宋体" w:cs="宋体"/>
        </w:rPr>
      </w:pPr>
    </w:p>
    <w:p>
      <w:pPr>
        <w:pStyle w:val="11"/>
        <w:ind w:firstLine="470"/>
        <w:rPr>
          <w:rFonts w:ascii="宋体" w:hAnsi="宋体" w:eastAsia="宋体" w:cs="宋体"/>
        </w:rPr>
      </w:pPr>
    </w:p>
    <w:p>
      <w:pPr>
        <w:pStyle w:val="11"/>
        <w:ind w:left="0" w:leftChars="0"/>
        <w:rPr>
          <w:rFonts w:ascii="宋体" w:hAnsi="宋体" w:eastAsia="宋体" w:cs="宋体"/>
          <w:b/>
          <w:bCs/>
          <w:sz w:val="32"/>
        </w:rPr>
      </w:pPr>
      <w:r>
        <w:rPr>
          <w:rFonts w:hint="eastAsia" w:ascii="宋体" w:hAnsi="宋体" w:eastAsia="宋体" w:cs="宋体"/>
          <w:b/>
          <w:bCs/>
          <w:sz w:val="32"/>
        </w:rPr>
        <w:t>封口格式：</w:t>
      </w:r>
    </w:p>
    <w:tbl>
      <w:tblPr>
        <w:tblStyle w:val="37"/>
        <w:tblW w:w="910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6" w:hRule="atLeast"/>
        </w:trPr>
        <w:tc>
          <w:tcPr>
            <w:tcW w:w="9100" w:type="dxa"/>
            <w:tcBorders>
              <w:bottom w:val="single" w:color="auto" w:sz="4" w:space="0"/>
            </w:tcBorders>
            <w:vAlign w:val="center"/>
          </w:tcPr>
          <w:p>
            <w:pPr>
              <w:pStyle w:val="11"/>
              <w:ind w:left="0" w:leftChars="0"/>
              <w:rPr>
                <w:rFonts w:ascii="宋体" w:hAnsi="宋体" w:eastAsia="宋体" w:cs="宋体"/>
              </w:rPr>
            </w:pPr>
            <w:r>
              <w:rPr>
                <w:rFonts w:hint="eastAsia" w:ascii="宋体" w:hAnsi="宋体" w:eastAsia="宋体" w:cs="宋体"/>
              </w:rPr>
              <w:t>……………………于      年   月   日    时   分之前不准启封（公章）…………………</w:t>
            </w:r>
          </w:p>
        </w:tc>
      </w:tr>
    </w:tbl>
    <w:p>
      <w:pPr>
        <w:rPr>
          <w:rFonts w:ascii="宋体" w:hAnsi="宋体" w:eastAsia="宋体" w:cs="宋体"/>
          <w:b/>
          <w:bCs/>
          <w:sz w:val="24"/>
          <w:szCs w:val="32"/>
        </w:rPr>
      </w:pPr>
    </w:p>
    <w:p>
      <w:pPr>
        <w:rPr>
          <w:rFonts w:ascii="宋体" w:hAnsi="宋体" w:eastAsia="宋体" w:cs="宋体"/>
        </w:rPr>
      </w:pPr>
    </w:p>
    <w:p>
      <w:pPr>
        <w:rPr>
          <w:rFonts w:ascii="宋体" w:hAnsi="宋体" w:eastAsia="宋体" w:cs="宋体"/>
        </w:rPr>
      </w:pPr>
    </w:p>
    <w:p>
      <w:pPr>
        <w:rPr>
          <w:rFonts w:ascii="宋体" w:hAnsi="宋体" w:eastAsia="宋体" w:cs="宋体"/>
        </w:rPr>
      </w:pPr>
    </w:p>
    <w:sectPr>
      <w:headerReference r:id="rId8" w:type="default"/>
      <w:footerReference r:id="rId9" w:type="default"/>
      <w:pgSz w:w="11906" w:h="16838"/>
      <w:pgMar w:top="1474" w:right="1701" w:bottom="1474"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onospace">
    <w:altName w:val="宋体"/>
    <w:panose1 w:val="00000000000000000000"/>
    <w:charset w:val="00"/>
    <w:family w:val="auto"/>
    <w:pitch w:val="default"/>
    <w:sig w:usb0="00000000" w:usb1="00000000" w:usb2="00000000"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clear" w:pos="4153"/>
      </w:tabs>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clear" w:pos="4153"/>
      </w:tabs>
      <w:jc w:val="both"/>
      <w:rPr>
        <w:u w:val="single"/>
      </w:rPr>
    </w:pPr>
    <w:r>
      <w:pict>
        <v:shape id="_x0000_s4098" o:spid="_x0000_s4098" o:spt="202" type="#_x0000_t202" style="position:absolute;left:0pt;margin-top:0pt;height:144pt;width:144pt;mso-position-horizontal:center;mso-position-horizontal-relative:margin;mso-wrap-style:none;z-index:25165619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KKc1bQVAgAAFQQAAA4AAAAAAAAA&#10;AQAgAAAAHwEAAGRycy9lMm9Eb2MueG1sUEsFBgAAAAAGAAYAWQEAAKYFAAAAAA==&#10;">
          <v:path/>
          <v:fill on="f" focussize="0,0"/>
          <v:stroke on="f" weight="0.5pt" joinstyle="miter"/>
          <v:imagedata o:title=""/>
          <o:lock v:ext="edit"/>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w:t>
                </w:r>
                <w:r>
                  <w:rPr>
                    <w:rFonts w:hint="eastAsia"/>
                    <w:sz w:val="18"/>
                  </w:rPr>
                  <w:fldChar w:fldCharType="end"/>
                </w:r>
              </w:p>
            </w:txbxContent>
          </v:textbox>
        </v:shape>
      </w:pict>
    </w:r>
  </w:p>
  <w:p>
    <w:pPr>
      <w:pStyle w:val="14"/>
      <w:tabs>
        <w:tab w:val="clear" w:pos="4153"/>
      </w:tabs>
      <w:jc w:val="both"/>
    </w:pPr>
    <w:r>
      <w:rPr>
        <w:rFonts w:hint="eastAsia"/>
      </w:rPr>
      <w:t>山东正方建设项目管理有限公司                                              电话：0534-6021533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rPr>
        <w:u w:val="single"/>
      </w:rPr>
    </w:pPr>
    <w:r>
      <w:rPr>
        <w:u w:val="single"/>
      </w:rPr>
      <w:pict>
        <v:shape id="_x0000_s4097" o:spid="_x0000_s4097" o:spt="202" type="#_x0000_t202" style="position:absolute;left:0pt;margin-top:0pt;height:144pt;width:144pt;mso-position-horizontal:center;mso-position-horizontal-relative:margin;mso-wrap-style:none;z-index:25165721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LNJWO7QAAAABQEAAA8AAAAAAAAAAQAg&#10;AAAAIgAAAGRycy9kb3ducmV2LnhtbFBLAQIUABQAAAAIAIdO4kD98SzkFgIAABUEAAAOAAAAAAAA&#10;AAEAIAAAAB8BAABkcnMvZTJvRG9jLnhtbFBLBQYAAAAABgAGAFkBAACnBQAAAAA=&#10;">
          <v:path/>
          <v:fill on="f" focussize="0,0"/>
          <v:stroke on="f" weight="0.5pt" joinstyle="miter"/>
          <v:imagedata o:title=""/>
          <o:lock v:ext="edit"/>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v:textbox>
        </v:shape>
      </w:pict>
    </w:r>
  </w:p>
  <w:p>
    <w:pPr>
      <w:pStyle w:val="14"/>
      <w:ind w:firstLine="180" w:firstLineChars="100"/>
      <w:rPr>
        <w:u w:val="single"/>
      </w:rPr>
    </w:pPr>
    <w:r>
      <w:rPr>
        <w:rFonts w:hint="eastAsia"/>
        <w:u w:val="single"/>
      </w:rPr>
      <w:t>德州市市政工程建设总公司                                                   电话：0534-2261959</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00" w:lineRule="exact"/>
      <w:ind w:right="360"/>
      <w:rPr>
        <w:sz w:val="20"/>
        <w:szCs w:val="20"/>
        <w:u w:val="single"/>
      </w:rPr>
    </w:pPr>
    <w:r>
      <w:rPr>
        <w:sz w:val="20"/>
      </w:rPr>
      <w:pict>
        <v:shape id="_x0000_s4099" o:spid="_x0000_s4099"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JWiW6wVAgAAFQQAAA4AAAAAAAAA&#10;AQAgAAAAHwEAAGRycy9lMm9Eb2MueG1sUEsFBgAAAAAGAAYAWQEAAKYFAAAAAA==&#10;">
          <v:path/>
          <v:fill on="f" focussize="0,0"/>
          <v:stroke on="f" weight="0.5pt" joinstyle="miter"/>
          <v:imagedata o:title=""/>
          <o:lock v:ext="edit"/>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27</w:t>
                </w:r>
                <w:r>
                  <w:rPr>
                    <w:rFonts w:hint="eastAsia"/>
                    <w:sz w:val="18"/>
                  </w:rPr>
                  <w:fldChar w:fldCharType="end"/>
                </w:r>
              </w:p>
            </w:txbxContent>
          </v:textbox>
        </v:shape>
      </w:pict>
    </w:r>
  </w:p>
  <w:p>
    <w:pPr>
      <w:pStyle w:val="14"/>
      <w:rPr>
        <w:u w:val="single"/>
      </w:rPr>
    </w:pPr>
    <w:r>
      <w:rPr>
        <w:rFonts w:hint="eastAsia"/>
        <w:u w:val="single"/>
      </w:rPr>
      <w:t>德州市市政工程建设总公司                                                     电话：0534-2261959</w:t>
    </w:r>
  </w:p>
  <w:p>
    <w:pPr>
      <w:spacing w:line="200" w:lineRule="exact"/>
      <w:ind w:right="360"/>
      <w:rPr>
        <w:sz w:val="20"/>
        <w:szCs w:val="20"/>
        <w:u w:val="single"/>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tabs>
        <w:tab w:val="left" w:pos="420"/>
      </w:tabs>
      <w:ind w:right="-115" w:rightChars="-55"/>
      <w:jc w:val="left"/>
    </w:pPr>
    <w:r>
      <w:rPr>
        <w:rFonts w:hint="eastAsia" w:ascii="宋体" w:hAnsi="宋体" w:cs="宋体"/>
        <w:b/>
        <w:bCs/>
        <w:sz w:val="44"/>
        <w:szCs w:val="44"/>
      </w:rPr>
      <w:drawing>
        <wp:inline distT="0" distB="0" distL="114300" distR="114300">
          <wp:extent cx="273685" cy="242570"/>
          <wp:effectExtent l="0" t="0" r="12065" b="5080"/>
          <wp:docPr id="4" name="图片 4" descr="正方图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正方图标"/>
                  <pic:cNvPicPr>
                    <a:picLocks noChangeAspect="1"/>
                  </pic:cNvPicPr>
                </pic:nvPicPr>
                <pic:blipFill>
                  <a:blip r:embed="rId1"/>
                  <a:stretch>
                    <a:fillRect/>
                  </a:stretch>
                </pic:blipFill>
                <pic:spPr>
                  <a:xfrm>
                    <a:off x="0" y="0"/>
                    <a:ext cx="273685" cy="242570"/>
                  </a:xfrm>
                  <a:prstGeom prst="rect">
                    <a:avLst/>
                  </a:prstGeom>
                  <a:noFill/>
                  <a:ln w="9525">
                    <a:noFill/>
                    <a:miter/>
                  </a:ln>
                </pic:spPr>
              </pic:pic>
            </a:graphicData>
          </a:graphic>
        </wp:inline>
      </w:drawing>
    </w:r>
    <w:r>
      <w:rPr>
        <w:rFonts w:hint="eastAsia" w:ascii="宋体" w:hAnsi="宋体" w:cs="宋体"/>
        <w:sz w:val="20"/>
        <w:szCs w:val="20"/>
      </w:rPr>
      <w:t>宁津县时集郭澄清故居硬化绿化工程</w:t>
    </w:r>
    <w:r>
      <w:rPr>
        <w:rFonts w:hint="eastAsia" w:ascii="宋体" w:hAnsi="宋体" w:cs="宋体"/>
      </w:rPr>
      <w:t xml:space="preserve">                 项目编号：ZFDZ2018-111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tabs>
        <w:tab w:val="left" w:pos="420"/>
      </w:tabs>
      <w:ind w:right="-115" w:rightChars="-55"/>
      <w:jc w:val="left"/>
      <w:rPr>
        <w:rFonts w:hint="eastAsia" w:ascii="宋体" w:hAnsi="宋体" w:eastAsia="宋体" w:cs="宋体"/>
        <w:sz w:val="20"/>
        <w:szCs w:val="20"/>
        <w:lang w:val="en-US" w:eastAsia="zh-CN"/>
      </w:rPr>
    </w:pPr>
    <w:r>
      <w:rPr>
        <w:rFonts w:hint="eastAsia" w:ascii="宋体" w:hAnsi="宋体" w:cs="宋体"/>
        <w:sz w:val="20"/>
        <w:szCs w:val="20"/>
      </w:rPr>
      <w:t>德州市</w:t>
    </w:r>
    <w:r>
      <w:rPr>
        <w:rFonts w:hint="eastAsia" w:ascii="宋体" w:hAnsi="宋体" w:cs="宋体"/>
        <w:sz w:val="20"/>
        <w:szCs w:val="20"/>
        <w:lang w:eastAsia="zh-CN"/>
      </w:rPr>
      <w:t>广川大道管廊钢筋</w:t>
    </w:r>
    <w:r>
      <w:rPr>
        <w:rFonts w:hint="eastAsia" w:ascii="宋体" w:hAnsi="宋体" w:cs="宋体"/>
        <w:sz w:val="20"/>
        <w:szCs w:val="20"/>
      </w:rPr>
      <w:t>采购</w:t>
    </w:r>
    <w:r>
      <w:rPr>
        <w:rFonts w:hint="eastAsia" w:ascii="宋体" w:hAnsi="宋体" w:cs="宋体"/>
        <w:sz w:val="20"/>
        <w:szCs w:val="20"/>
        <w:lang w:eastAsia="zh-CN"/>
      </w:rPr>
      <w:t>项目</w:t>
    </w:r>
    <w:r>
      <w:rPr>
        <w:rFonts w:hint="eastAsia" w:ascii="宋体" w:hAnsi="宋体" w:cs="宋体"/>
        <w:sz w:val="20"/>
        <w:szCs w:val="20"/>
      </w:rPr>
      <w:t xml:space="preserve"> </w:t>
    </w:r>
    <w:r>
      <w:rPr>
        <w:rFonts w:hint="eastAsia" w:ascii="宋体" w:hAnsi="宋体" w:cs="宋体"/>
        <w:sz w:val="20"/>
        <w:szCs w:val="20"/>
        <w:lang w:val="en-US" w:eastAsia="zh-CN"/>
      </w:rPr>
      <w:t xml:space="preserve">                              </w:t>
    </w:r>
    <w:r>
      <w:rPr>
        <w:rFonts w:hint="eastAsia" w:ascii="宋体" w:hAnsi="宋体" w:cs="宋体"/>
        <w:sz w:val="20"/>
        <w:szCs w:val="20"/>
      </w:rPr>
      <w:t>项目编号：DZSZ2019-</w:t>
    </w:r>
    <w:r>
      <w:rPr>
        <w:rFonts w:hint="eastAsia" w:ascii="宋体" w:hAnsi="宋体" w:cs="宋体"/>
        <w:sz w:val="20"/>
        <w:szCs w:val="20"/>
        <w:lang w:val="en-US" w:eastAsia="zh-CN"/>
      </w:rPr>
      <w:t>005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9973920"/>
    <w:multiLevelType w:val="singleLevel"/>
    <w:tmpl w:val="99973920"/>
    <w:lvl w:ilvl="0" w:tentative="0">
      <w:start w:val="2"/>
      <w:numFmt w:val="decimal"/>
      <w:suff w:val="nothing"/>
      <w:lvlText w:val="%1、"/>
      <w:lvlJc w:val="left"/>
    </w:lvl>
  </w:abstractNum>
  <w:abstractNum w:abstractNumId="1">
    <w:nsid w:val="BD0CD706"/>
    <w:multiLevelType w:val="singleLevel"/>
    <w:tmpl w:val="BD0CD706"/>
    <w:lvl w:ilvl="0" w:tentative="0">
      <w:start w:val="7"/>
      <w:numFmt w:val="decimal"/>
      <w:suff w:val="nothing"/>
      <w:lvlText w:val="%1、"/>
      <w:lvlJc w:val="left"/>
    </w:lvl>
  </w:abstractNum>
  <w:abstractNum w:abstractNumId="2">
    <w:nsid w:val="D1F0ABF2"/>
    <w:multiLevelType w:val="singleLevel"/>
    <w:tmpl w:val="D1F0ABF2"/>
    <w:lvl w:ilvl="0" w:tentative="0">
      <w:start w:val="3"/>
      <w:numFmt w:val="decimal"/>
      <w:suff w:val="space"/>
      <w:lvlText w:val="%1."/>
      <w:lvlJc w:val="left"/>
    </w:lvl>
  </w:abstractNum>
  <w:abstractNum w:abstractNumId="3">
    <w:nsid w:val="012AF8AA"/>
    <w:multiLevelType w:val="singleLevel"/>
    <w:tmpl w:val="012AF8AA"/>
    <w:lvl w:ilvl="0" w:tentative="0">
      <w:start w:val="1"/>
      <w:numFmt w:val="decimal"/>
      <w:suff w:val="nothing"/>
      <w:lvlText w:val="%1、"/>
      <w:lvlJc w:val="left"/>
      <w:pPr>
        <w:ind w:left="534" w:leftChars="0" w:firstLine="0" w:firstLineChars="0"/>
      </w:pPr>
    </w:lvl>
  </w:abstractNum>
  <w:abstractNum w:abstractNumId="4">
    <w:nsid w:val="04C93D2F"/>
    <w:multiLevelType w:val="singleLevel"/>
    <w:tmpl w:val="04C93D2F"/>
    <w:lvl w:ilvl="0" w:tentative="0">
      <w:start w:val="1"/>
      <w:numFmt w:val="decimal"/>
      <w:suff w:val="space"/>
      <w:lvlText w:val="%1."/>
      <w:lvlJc w:val="left"/>
    </w:lvl>
  </w:abstractNum>
  <w:abstractNum w:abstractNumId="5">
    <w:nsid w:val="2811339B"/>
    <w:multiLevelType w:val="singleLevel"/>
    <w:tmpl w:val="2811339B"/>
    <w:lvl w:ilvl="0" w:tentative="0">
      <w:start w:val="1"/>
      <w:numFmt w:val="decimal"/>
      <w:lvlText w:val="%1."/>
      <w:lvlJc w:val="left"/>
      <w:pPr>
        <w:tabs>
          <w:tab w:val="left" w:pos="312"/>
        </w:tabs>
      </w:pPr>
    </w:lvl>
  </w:abstractNum>
  <w:abstractNum w:abstractNumId="6">
    <w:nsid w:val="35EFCE37"/>
    <w:multiLevelType w:val="singleLevel"/>
    <w:tmpl w:val="35EFCE37"/>
    <w:lvl w:ilvl="0" w:tentative="0">
      <w:start w:val="1"/>
      <w:numFmt w:val="chineseCounting"/>
      <w:suff w:val="space"/>
      <w:lvlText w:val="第%1章"/>
      <w:lvlJc w:val="left"/>
      <w:rPr>
        <w:rFonts w:hint="eastAsia"/>
      </w:rPr>
    </w:lvl>
  </w:abstractNum>
  <w:abstractNum w:abstractNumId="7">
    <w:nsid w:val="59EE9F6B"/>
    <w:multiLevelType w:val="singleLevel"/>
    <w:tmpl w:val="59EE9F6B"/>
    <w:lvl w:ilvl="0" w:tentative="0">
      <w:start w:val="5"/>
      <w:numFmt w:val="chineseCounting"/>
      <w:suff w:val="space"/>
      <w:lvlText w:val="第%1条"/>
      <w:lvlJc w:val="left"/>
    </w:lvl>
  </w:abstractNum>
  <w:abstractNum w:abstractNumId="8">
    <w:nsid w:val="6C99CDA9"/>
    <w:multiLevelType w:val="singleLevel"/>
    <w:tmpl w:val="6C99CDA9"/>
    <w:lvl w:ilvl="0" w:tentative="0">
      <w:start w:val="5"/>
      <w:numFmt w:val="chineseCounting"/>
      <w:suff w:val="nothing"/>
      <w:lvlText w:val="%1、"/>
      <w:lvlJc w:val="left"/>
      <w:rPr>
        <w:rFonts w:hint="eastAsia"/>
      </w:rPr>
    </w:lvl>
  </w:abstractNum>
  <w:num w:numId="1">
    <w:abstractNumId w:val="6"/>
  </w:num>
  <w:num w:numId="2">
    <w:abstractNumId w:val="3"/>
  </w:num>
  <w:num w:numId="3">
    <w:abstractNumId w:val="1"/>
  </w:num>
  <w:num w:numId="4">
    <w:abstractNumId w:val="5"/>
  </w:num>
  <w:num w:numId="5">
    <w:abstractNumId w:val="4"/>
  </w:num>
  <w:num w:numId="6">
    <w:abstractNumId w:val="2"/>
  </w:num>
  <w:num w:numId="7">
    <w:abstractNumId w:val="7"/>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50507"/>
    <w:rsid w:val="00053287"/>
    <w:rsid w:val="00055BD4"/>
    <w:rsid w:val="000831BB"/>
    <w:rsid w:val="00097988"/>
    <w:rsid w:val="00097ECA"/>
    <w:rsid w:val="0011380E"/>
    <w:rsid w:val="00171780"/>
    <w:rsid w:val="00172A27"/>
    <w:rsid w:val="0023507B"/>
    <w:rsid w:val="002477AB"/>
    <w:rsid w:val="00260B57"/>
    <w:rsid w:val="00283805"/>
    <w:rsid w:val="002902E8"/>
    <w:rsid w:val="002A6712"/>
    <w:rsid w:val="002C1B3F"/>
    <w:rsid w:val="002C5230"/>
    <w:rsid w:val="002D24E3"/>
    <w:rsid w:val="002E18DD"/>
    <w:rsid w:val="0034161F"/>
    <w:rsid w:val="003F16B8"/>
    <w:rsid w:val="00447C97"/>
    <w:rsid w:val="004C788A"/>
    <w:rsid w:val="005262D7"/>
    <w:rsid w:val="0053457F"/>
    <w:rsid w:val="00542094"/>
    <w:rsid w:val="005469A4"/>
    <w:rsid w:val="005607CC"/>
    <w:rsid w:val="005772F9"/>
    <w:rsid w:val="00597D69"/>
    <w:rsid w:val="005A0F25"/>
    <w:rsid w:val="005B7800"/>
    <w:rsid w:val="005D2B0F"/>
    <w:rsid w:val="005D3157"/>
    <w:rsid w:val="005F4877"/>
    <w:rsid w:val="005F56D3"/>
    <w:rsid w:val="00655475"/>
    <w:rsid w:val="00705761"/>
    <w:rsid w:val="00726F57"/>
    <w:rsid w:val="007309D9"/>
    <w:rsid w:val="0076690A"/>
    <w:rsid w:val="008A262E"/>
    <w:rsid w:val="009021E4"/>
    <w:rsid w:val="00930CF1"/>
    <w:rsid w:val="009520A6"/>
    <w:rsid w:val="009A6CC8"/>
    <w:rsid w:val="009E252F"/>
    <w:rsid w:val="00A66303"/>
    <w:rsid w:val="00AD7570"/>
    <w:rsid w:val="00B11218"/>
    <w:rsid w:val="00BD2493"/>
    <w:rsid w:val="00BE07F2"/>
    <w:rsid w:val="00C423E4"/>
    <w:rsid w:val="00C7113C"/>
    <w:rsid w:val="00CE4ED5"/>
    <w:rsid w:val="00D3332A"/>
    <w:rsid w:val="00D467D8"/>
    <w:rsid w:val="00E00ECB"/>
    <w:rsid w:val="00E70D4A"/>
    <w:rsid w:val="00E905B1"/>
    <w:rsid w:val="00E9516B"/>
    <w:rsid w:val="00EE7974"/>
    <w:rsid w:val="00EF5F81"/>
    <w:rsid w:val="00F158E9"/>
    <w:rsid w:val="00F57F6A"/>
    <w:rsid w:val="00F938DF"/>
    <w:rsid w:val="00FC571D"/>
    <w:rsid w:val="00FD090F"/>
    <w:rsid w:val="01106595"/>
    <w:rsid w:val="011E2090"/>
    <w:rsid w:val="01345B8D"/>
    <w:rsid w:val="014A577B"/>
    <w:rsid w:val="01644070"/>
    <w:rsid w:val="017277BE"/>
    <w:rsid w:val="0173053A"/>
    <w:rsid w:val="01826842"/>
    <w:rsid w:val="01A65D2B"/>
    <w:rsid w:val="01B95E4A"/>
    <w:rsid w:val="020B4B33"/>
    <w:rsid w:val="02501910"/>
    <w:rsid w:val="02685162"/>
    <w:rsid w:val="03A2092A"/>
    <w:rsid w:val="042549C2"/>
    <w:rsid w:val="045737E0"/>
    <w:rsid w:val="0465245E"/>
    <w:rsid w:val="048F7DE2"/>
    <w:rsid w:val="04BC518E"/>
    <w:rsid w:val="05197D33"/>
    <w:rsid w:val="057137D9"/>
    <w:rsid w:val="06024479"/>
    <w:rsid w:val="060D18FC"/>
    <w:rsid w:val="066174F8"/>
    <w:rsid w:val="069856AE"/>
    <w:rsid w:val="07186A41"/>
    <w:rsid w:val="07BD5800"/>
    <w:rsid w:val="082765BE"/>
    <w:rsid w:val="08386F60"/>
    <w:rsid w:val="085800DF"/>
    <w:rsid w:val="08822316"/>
    <w:rsid w:val="08A25BEC"/>
    <w:rsid w:val="09A44C56"/>
    <w:rsid w:val="09EC01F7"/>
    <w:rsid w:val="0A2A4AA3"/>
    <w:rsid w:val="0A860A6D"/>
    <w:rsid w:val="0A967BE7"/>
    <w:rsid w:val="0BC02E4E"/>
    <w:rsid w:val="0C055475"/>
    <w:rsid w:val="0C4D4692"/>
    <w:rsid w:val="0C6246A1"/>
    <w:rsid w:val="0D19654A"/>
    <w:rsid w:val="0D4F7752"/>
    <w:rsid w:val="0D6A0276"/>
    <w:rsid w:val="0D953AFD"/>
    <w:rsid w:val="0DBD4A91"/>
    <w:rsid w:val="0DCF78E4"/>
    <w:rsid w:val="0EE84DEF"/>
    <w:rsid w:val="0EFF66C0"/>
    <w:rsid w:val="0F1152CC"/>
    <w:rsid w:val="0F3060F4"/>
    <w:rsid w:val="0F382D78"/>
    <w:rsid w:val="0F3D0A5C"/>
    <w:rsid w:val="0F3D150D"/>
    <w:rsid w:val="0F7144E9"/>
    <w:rsid w:val="0F912869"/>
    <w:rsid w:val="0FDC4D9B"/>
    <w:rsid w:val="0FEB1BF0"/>
    <w:rsid w:val="0FF367F4"/>
    <w:rsid w:val="0FFA4E87"/>
    <w:rsid w:val="10480CF0"/>
    <w:rsid w:val="10AE058D"/>
    <w:rsid w:val="10C30644"/>
    <w:rsid w:val="10D66B52"/>
    <w:rsid w:val="10D7207B"/>
    <w:rsid w:val="10E538CB"/>
    <w:rsid w:val="11051E52"/>
    <w:rsid w:val="116E52B6"/>
    <w:rsid w:val="11DD7D8F"/>
    <w:rsid w:val="12233A41"/>
    <w:rsid w:val="1239245D"/>
    <w:rsid w:val="126B4539"/>
    <w:rsid w:val="12A9314C"/>
    <w:rsid w:val="12F50DDB"/>
    <w:rsid w:val="139E63EC"/>
    <w:rsid w:val="13E068BB"/>
    <w:rsid w:val="1424536E"/>
    <w:rsid w:val="14D7305F"/>
    <w:rsid w:val="14FB19BC"/>
    <w:rsid w:val="150D1B88"/>
    <w:rsid w:val="15665D8E"/>
    <w:rsid w:val="157376B0"/>
    <w:rsid w:val="1582161D"/>
    <w:rsid w:val="159755AC"/>
    <w:rsid w:val="159A2CCD"/>
    <w:rsid w:val="15B21729"/>
    <w:rsid w:val="15E21464"/>
    <w:rsid w:val="163530FE"/>
    <w:rsid w:val="163B6B34"/>
    <w:rsid w:val="16490CB4"/>
    <w:rsid w:val="165A2F33"/>
    <w:rsid w:val="166D01F8"/>
    <w:rsid w:val="16C03831"/>
    <w:rsid w:val="16ED3AF7"/>
    <w:rsid w:val="17A44BE0"/>
    <w:rsid w:val="17EE6622"/>
    <w:rsid w:val="184B664D"/>
    <w:rsid w:val="18C434FA"/>
    <w:rsid w:val="19411AFE"/>
    <w:rsid w:val="19644F6E"/>
    <w:rsid w:val="198A0634"/>
    <w:rsid w:val="198A701F"/>
    <w:rsid w:val="1998301D"/>
    <w:rsid w:val="19F3009C"/>
    <w:rsid w:val="19F91598"/>
    <w:rsid w:val="1A2B07D2"/>
    <w:rsid w:val="1AC6761D"/>
    <w:rsid w:val="1AFD6688"/>
    <w:rsid w:val="1B692A07"/>
    <w:rsid w:val="1B6A5F36"/>
    <w:rsid w:val="1BAF6B81"/>
    <w:rsid w:val="1BB63FC5"/>
    <w:rsid w:val="1BBF6D0D"/>
    <w:rsid w:val="1C067D15"/>
    <w:rsid w:val="1C483888"/>
    <w:rsid w:val="1C6100B1"/>
    <w:rsid w:val="1C964A6D"/>
    <w:rsid w:val="1CFA407F"/>
    <w:rsid w:val="1D0C25F5"/>
    <w:rsid w:val="1DAE1AEA"/>
    <w:rsid w:val="1DB173C9"/>
    <w:rsid w:val="1E08668F"/>
    <w:rsid w:val="1E0D6636"/>
    <w:rsid w:val="1E1D7BF1"/>
    <w:rsid w:val="1E49401B"/>
    <w:rsid w:val="1E5B100A"/>
    <w:rsid w:val="1EA35C76"/>
    <w:rsid w:val="1EC75C40"/>
    <w:rsid w:val="1F3251C3"/>
    <w:rsid w:val="1F51409F"/>
    <w:rsid w:val="1F557410"/>
    <w:rsid w:val="1F8375EB"/>
    <w:rsid w:val="1F923D43"/>
    <w:rsid w:val="1FAD10DD"/>
    <w:rsid w:val="1FD23758"/>
    <w:rsid w:val="1FF66D8F"/>
    <w:rsid w:val="2014303D"/>
    <w:rsid w:val="20547D8E"/>
    <w:rsid w:val="207A19E6"/>
    <w:rsid w:val="20E51587"/>
    <w:rsid w:val="20E7294A"/>
    <w:rsid w:val="20F92CE5"/>
    <w:rsid w:val="21274F23"/>
    <w:rsid w:val="2171636C"/>
    <w:rsid w:val="217F15B1"/>
    <w:rsid w:val="223D5BC2"/>
    <w:rsid w:val="22BF5689"/>
    <w:rsid w:val="22E7676C"/>
    <w:rsid w:val="23114E7C"/>
    <w:rsid w:val="231273E3"/>
    <w:rsid w:val="231C7F58"/>
    <w:rsid w:val="23CE295D"/>
    <w:rsid w:val="241554AF"/>
    <w:rsid w:val="247C05A7"/>
    <w:rsid w:val="24CB23AD"/>
    <w:rsid w:val="25340370"/>
    <w:rsid w:val="253A0938"/>
    <w:rsid w:val="255404F1"/>
    <w:rsid w:val="25693E82"/>
    <w:rsid w:val="25F0664A"/>
    <w:rsid w:val="26EB27A4"/>
    <w:rsid w:val="27890AFA"/>
    <w:rsid w:val="27B05204"/>
    <w:rsid w:val="28263328"/>
    <w:rsid w:val="284F421E"/>
    <w:rsid w:val="28971E1D"/>
    <w:rsid w:val="28BE4D06"/>
    <w:rsid w:val="28DC0DC6"/>
    <w:rsid w:val="292E3672"/>
    <w:rsid w:val="292F07D1"/>
    <w:rsid w:val="293A2817"/>
    <w:rsid w:val="29462A47"/>
    <w:rsid w:val="298932FB"/>
    <w:rsid w:val="29A050E8"/>
    <w:rsid w:val="29CB39F8"/>
    <w:rsid w:val="2A1C4B02"/>
    <w:rsid w:val="2A5B63F3"/>
    <w:rsid w:val="2A651356"/>
    <w:rsid w:val="2A901B9C"/>
    <w:rsid w:val="2ACF6102"/>
    <w:rsid w:val="2B312D68"/>
    <w:rsid w:val="2BA059E5"/>
    <w:rsid w:val="2BBA0A71"/>
    <w:rsid w:val="2C10374B"/>
    <w:rsid w:val="2C810F7F"/>
    <w:rsid w:val="2CFD03A1"/>
    <w:rsid w:val="2D1544BE"/>
    <w:rsid w:val="2D38554A"/>
    <w:rsid w:val="2D46117D"/>
    <w:rsid w:val="2D567098"/>
    <w:rsid w:val="2D7A2BF9"/>
    <w:rsid w:val="2DE25412"/>
    <w:rsid w:val="2DF20772"/>
    <w:rsid w:val="2E133A54"/>
    <w:rsid w:val="2E1C32D6"/>
    <w:rsid w:val="2E224260"/>
    <w:rsid w:val="2E742401"/>
    <w:rsid w:val="2E836BD4"/>
    <w:rsid w:val="2EAA7AAA"/>
    <w:rsid w:val="2EC53856"/>
    <w:rsid w:val="2F003364"/>
    <w:rsid w:val="2F073A61"/>
    <w:rsid w:val="2F1B7023"/>
    <w:rsid w:val="2F573EE8"/>
    <w:rsid w:val="2F8416CC"/>
    <w:rsid w:val="2F95156E"/>
    <w:rsid w:val="30153F2E"/>
    <w:rsid w:val="306C0202"/>
    <w:rsid w:val="308C18AA"/>
    <w:rsid w:val="30C33CDA"/>
    <w:rsid w:val="310F5363"/>
    <w:rsid w:val="314D27BD"/>
    <w:rsid w:val="31CB1C5E"/>
    <w:rsid w:val="31D36C79"/>
    <w:rsid w:val="31E23BC8"/>
    <w:rsid w:val="31EE7BAE"/>
    <w:rsid w:val="321653FF"/>
    <w:rsid w:val="325B3347"/>
    <w:rsid w:val="32910057"/>
    <w:rsid w:val="32E16252"/>
    <w:rsid w:val="33400D70"/>
    <w:rsid w:val="335E792D"/>
    <w:rsid w:val="339D2380"/>
    <w:rsid w:val="33F06CDA"/>
    <w:rsid w:val="3441254B"/>
    <w:rsid w:val="346C1C4B"/>
    <w:rsid w:val="3470240C"/>
    <w:rsid w:val="351D5A45"/>
    <w:rsid w:val="35621054"/>
    <w:rsid w:val="356B4ABD"/>
    <w:rsid w:val="359B483E"/>
    <w:rsid w:val="365872B0"/>
    <w:rsid w:val="365C5686"/>
    <w:rsid w:val="367179C4"/>
    <w:rsid w:val="368B44D6"/>
    <w:rsid w:val="369D5682"/>
    <w:rsid w:val="36AA1098"/>
    <w:rsid w:val="36F82F33"/>
    <w:rsid w:val="371C4D82"/>
    <w:rsid w:val="37940CD9"/>
    <w:rsid w:val="387B505B"/>
    <w:rsid w:val="38B04C40"/>
    <w:rsid w:val="391D4E00"/>
    <w:rsid w:val="395D4381"/>
    <w:rsid w:val="39F252A2"/>
    <w:rsid w:val="39F32BEF"/>
    <w:rsid w:val="3A09689E"/>
    <w:rsid w:val="3A100F0E"/>
    <w:rsid w:val="3A252AAD"/>
    <w:rsid w:val="3A530AAF"/>
    <w:rsid w:val="3A6A2DDE"/>
    <w:rsid w:val="3B2F6911"/>
    <w:rsid w:val="3B5D3E96"/>
    <w:rsid w:val="3B8E1CCD"/>
    <w:rsid w:val="3BB950C1"/>
    <w:rsid w:val="3BDC48D5"/>
    <w:rsid w:val="3BF16F80"/>
    <w:rsid w:val="3C577DE6"/>
    <w:rsid w:val="3C9C7120"/>
    <w:rsid w:val="3C9D3192"/>
    <w:rsid w:val="3CD82277"/>
    <w:rsid w:val="3D0904D9"/>
    <w:rsid w:val="3D2D65C8"/>
    <w:rsid w:val="3DBE67E0"/>
    <w:rsid w:val="3E4463E2"/>
    <w:rsid w:val="3E50136F"/>
    <w:rsid w:val="3EA8781B"/>
    <w:rsid w:val="3EB02100"/>
    <w:rsid w:val="3EDC34F2"/>
    <w:rsid w:val="3F0176DD"/>
    <w:rsid w:val="3F3E0ED7"/>
    <w:rsid w:val="3F4A07E6"/>
    <w:rsid w:val="3F7E6EFB"/>
    <w:rsid w:val="3FB533D1"/>
    <w:rsid w:val="3FDA636B"/>
    <w:rsid w:val="400838A6"/>
    <w:rsid w:val="402A20C6"/>
    <w:rsid w:val="403F7BA6"/>
    <w:rsid w:val="40910002"/>
    <w:rsid w:val="40960C11"/>
    <w:rsid w:val="40C50AD3"/>
    <w:rsid w:val="411037AA"/>
    <w:rsid w:val="4120403E"/>
    <w:rsid w:val="415047BC"/>
    <w:rsid w:val="41621DBC"/>
    <w:rsid w:val="41823B58"/>
    <w:rsid w:val="41A61557"/>
    <w:rsid w:val="41DE60F5"/>
    <w:rsid w:val="41F163E7"/>
    <w:rsid w:val="42500C6E"/>
    <w:rsid w:val="42694C64"/>
    <w:rsid w:val="430E6476"/>
    <w:rsid w:val="431D47E5"/>
    <w:rsid w:val="43470789"/>
    <w:rsid w:val="43D977C3"/>
    <w:rsid w:val="441218DE"/>
    <w:rsid w:val="44124226"/>
    <w:rsid w:val="44393D46"/>
    <w:rsid w:val="44791617"/>
    <w:rsid w:val="448E0CB0"/>
    <w:rsid w:val="44971B27"/>
    <w:rsid w:val="44B972AE"/>
    <w:rsid w:val="44D311DE"/>
    <w:rsid w:val="453E55BE"/>
    <w:rsid w:val="45A851E5"/>
    <w:rsid w:val="45C03A71"/>
    <w:rsid w:val="45C87E88"/>
    <w:rsid w:val="461471F1"/>
    <w:rsid w:val="46162884"/>
    <w:rsid w:val="46761F84"/>
    <w:rsid w:val="467B00EA"/>
    <w:rsid w:val="46AE6EB8"/>
    <w:rsid w:val="46F03556"/>
    <w:rsid w:val="47205CAC"/>
    <w:rsid w:val="47344FDC"/>
    <w:rsid w:val="475E590D"/>
    <w:rsid w:val="47EE2A48"/>
    <w:rsid w:val="481271C7"/>
    <w:rsid w:val="487748E5"/>
    <w:rsid w:val="48AD48BB"/>
    <w:rsid w:val="48B9503E"/>
    <w:rsid w:val="48D978D3"/>
    <w:rsid w:val="49407E8C"/>
    <w:rsid w:val="4949692E"/>
    <w:rsid w:val="49965F6C"/>
    <w:rsid w:val="499D15B0"/>
    <w:rsid w:val="499E453C"/>
    <w:rsid w:val="49BA0DCC"/>
    <w:rsid w:val="49BB3719"/>
    <w:rsid w:val="4A32381C"/>
    <w:rsid w:val="4AF9231B"/>
    <w:rsid w:val="4B4845DE"/>
    <w:rsid w:val="4B740B1B"/>
    <w:rsid w:val="4B7C7000"/>
    <w:rsid w:val="4BAB0B4D"/>
    <w:rsid w:val="4BDF7915"/>
    <w:rsid w:val="4C6101A3"/>
    <w:rsid w:val="4C7D56A4"/>
    <w:rsid w:val="4C842C63"/>
    <w:rsid w:val="4C93324D"/>
    <w:rsid w:val="4C955268"/>
    <w:rsid w:val="4CBA3672"/>
    <w:rsid w:val="4CED3A00"/>
    <w:rsid w:val="4D0638EC"/>
    <w:rsid w:val="4D1C3E53"/>
    <w:rsid w:val="4D9B20E6"/>
    <w:rsid w:val="4DA00901"/>
    <w:rsid w:val="4E0653DC"/>
    <w:rsid w:val="4E1524F9"/>
    <w:rsid w:val="4E261B2C"/>
    <w:rsid w:val="4E806378"/>
    <w:rsid w:val="4E951AD5"/>
    <w:rsid w:val="4EC60BF4"/>
    <w:rsid w:val="4F2E63C5"/>
    <w:rsid w:val="4F4A2D40"/>
    <w:rsid w:val="4F65249D"/>
    <w:rsid w:val="4F835D04"/>
    <w:rsid w:val="4FA9675C"/>
    <w:rsid w:val="4FC44837"/>
    <w:rsid w:val="50091284"/>
    <w:rsid w:val="504801B1"/>
    <w:rsid w:val="50DA3077"/>
    <w:rsid w:val="50E00605"/>
    <w:rsid w:val="50E14D41"/>
    <w:rsid w:val="50E96ABF"/>
    <w:rsid w:val="50F819A4"/>
    <w:rsid w:val="50FA6724"/>
    <w:rsid w:val="510E78CA"/>
    <w:rsid w:val="511677EB"/>
    <w:rsid w:val="513C5D6B"/>
    <w:rsid w:val="5226732A"/>
    <w:rsid w:val="52460774"/>
    <w:rsid w:val="526F2C58"/>
    <w:rsid w:val="53205501"/>
    <w:rsid w:val="537E2275"/>
    <w:rsid w:val="538320D9"/>
    <w:rsid w:val="53902A6D"/>
    <w:rsid w:val="539C6F77"/>
    <w:rsid w:val="54506AD1"/>
    <w:rsid w:val="546176F3"/>
    <w:rsid w:val="54864E48"/>
    <w:rsid w:val="54A70636"/>
    <w:rsid w:val="55027432"/>
    <w:rsid w:val="550D35A4"/>
    <w:rsid w:val="558855C9"/>
    <w:rsid w:val="55A0539E"/>
    <w:rsid w:val="55C6299D"/>
    <w:rsid w:val="55E61CEE"/>
    <w:rsid w:val="55FF7CE9"/>
    <w:rsid w:val="565E3681"/>
    <w:rsid w:val="567B6271"/>
    <w:rsid w:val="5810011B"/>
    <w:rsid w:val="586A55EE"/>
    <w:rsid w:val="58DB5675"/>
    <w:rsid w:val="59123D80"/>
    <w:rsid w:val="597D20E1"/>
    <w:rsid w:val="59BD289C"/>
    <w:rsid w:val="59C25F4E"/>
    <w:rsid w:val="5A243C1D"/>
    <w:rsid w:val="5A73511E"/>
    <w:rsid w:val="5A993435"/>
    <w:rsid w:val="5A9F3007"/>
    <w:rsid w:val="5AC15218"/>
    <w:rsid w:val="5B154997"/>
    <w:rsid w:val="5B267834"/>
    <w:rsid w:val="5B340713"/>
    <w:rsid w:val="5B344DB5"/>
    <w:rsid w:val="5B754399"/>
    <w:rsid w:val="5B9E55F9"/>
    <w:rsid w:val="5CB81CEC"/>
    <w:rsid w:val="5CC12E55"/>
    <w:rsid w:val="5CED6C45"/>
    <w:rsid w:val="5D3A0972"/>
    <w:rsid w:val="5D7A16B0"/>
    <w:rsid w:val="5DBE7F92"/>
    <w:rsid w:val="5DCC5F28"/>
    <w:rsid w:val="5DD77F23"/>
    <w:rsid w:val="5E087D0E"/>
    <w:rsid w:val="5E1B244F"/>
    <w:rsid w:val="5E2537D4"/>
    <w:rsid w:val="5E2E541E"/>
    <w:rsid w:val="5E3C19AE"/>
    <w:rsid w:val="5E3D71AC"/>
    <w:rsid w:val="5E423F73"/>
    <w:rsid w:val="5E7C2E1E"/>
    <w:rsid w:val="5EA363CF"/>
    <w:rsid w:val="5EB86EC6"/>
    <w:rsid w:val="5EF103EC"/>
    <w:rsid w:val="5F296263"/>
    <w:rsid w:val="5F980248"/>
    <w:rsid w:val="6016066C"/>
    <w:rsid w:val="60207407"/>
    <w:rsid w:val="609E1D4D"/>
    <w:rsid w:val="60D347A1"/>
    <w:rsid w:val="60E26CC3"/>
    <w:rsid w:val="61517AF2"/>
    <w:rsid w:val="61526997"/>
    <w:rsid w:val="61746600"/>
    <w:rsid w:val="6205402F"/>
    <w:rsid w:val="627F1BD1"/>
    <w:rsid w:val="627F4CC8"/>
    <w:rsid w:val="62A71141"/>
    <w:rsid w:val="630B1A95"/>
    <w:rsid w:val="63D5241F"/>
    <w:rsid w:val="63E000AE"/>
    <w:rsid w:val="64426B0C"/>
    <w:rsid w:val="646800DF"/>
    <w:rsid w:val="64C6319E"/>
    <w:rsid w:val="64CD3FE6"/>
    <w:rsid w:val="64E43AA0"/>
    <w:rsid w:val="64EF274D"/>
    <w:rsid w:val="65143027"/>
    <w:rsid w:val="654D0A54"/>
    <w:rsid w:val="66541FE2"/>
    <w:rsid w:val="66C36BC9"/>
    <w:rsid w:val="675F3BA4"/>
    <w:rsid w:val="67A21EB5"/>
    <w:rsid w:val="67A22FF0"/>
    <w:rsid w:val="67F7548A"/>
    <w:rsid w:val="682E5022"/>
    <w:rsid w:val="68367440"/>
    <w:rsid w:val="68623059"/>
    <w:rsid w:val="689657E4"/>
    <w:rsid w:val="68ED155B"/>
    <w:rsid w:val="68EE0B09"/>
    <w:rsid w:val="692B721F"/>
    <w:rsid w:val="692D3D21"/>
    <w:rsid w:val="69986D84"/>
    <w:rsid w:val="69D23B8B"/>
    <w:rsid w:val="69D24504"/>
    <w:rsid w:val="69D34FDA"/>
    <w:rsid w:val="6A2B2D02"/>
    <w:rsid w:val="6A356074"/>
    <w:rsid w:val="6A525C7A"/>
    <w:rsid w:val="6A812D64"/>
    <w:rsid w:val="6B4C2212"/>
    <w:rsid w:val="6B5A7136"/>
    <w:rsid w:val="6B66097D"/>
    <w:rsid w:val="6B8269E6"/>
    <w:rsid w:val="6BBF41E3"/>
    <w:rsid w:val="6BC61CAB"/>
    <w:rsid w:val="6C6309B6"/>
    <w:rsid w:val="6CD67CD0"/>
    <w:rsid w:val="6CE855BC"/>
    <w:rsid w:val="6D0E3308"/>
    <w:rsid w:val="6D606F25"/>
    <w:rsid w:val="6DC439D7"/>
    <w:rsid w:val="6DC47ECA"/>
    <w:rsid w:val="6E0C22CB"/>
    <w:rsid w:val="6E6E5AC4"/>
    <w:rsid w:val="6E926417"/>
    <w:rsid w:val="6EA716F9"/>
    <w:rsid w:val="6F0D09D4"/>
    <w:rsid w:val="6FAE60E7"/>
    <w:rsid w:val="6FAF7EBD"/>
    <w:rsid w:val="70092502"/>
    <w:rsid w:val="7058027F"/>
    <w:rsid w:val="710122D1"/>
    <w:rsid w:val="713F5FA2"/>
    <w:rsid w:val="715C5111"/>
    <w:rsid w:val="71A25543"/>
    <w:rsid w:val="71D120BA"/>
    <w:rsid w:val="721505EF"/>
    <w:rsid w:val="722B0BCA"/>
    <w:rsid w:val="72643A37"/>
    <w:rsid w:val="72E363F8"/>
    <w:rsid w:val="72FC773D"/>
    <w:rsid w:val="73046D91"/>
    <w:rsid w:val="73462A58"/>
    <w:rsid w:val="73755B6C"/>
    <w:rsid w:val="74161D5F"/>
    <w:rsid w:val="74335733"/>
    <w:rsid w:val="744D1F10"/>
    <w:rsid w:val="7547040D"/>
    <w:rsid w:val="75660AEA"/>
    <w:rsid w:val="75E403D7"/>
    <w:rsid w:val="77060ADB"/>
    <w:rsid w:val="777023BE"/>
    <w:rsid w:val="777E63B2"/>
    <w:rsid w:val="779D105A"/>
    <w:rsid w:val="77B1653C"/>
    <w:rsid w:val="77C36AF0"/>
    <w:rsid w:val="77CC7F8A"/>
    <w:rsid w:val="782D0858"/>
    <w:rsid w:val="78682583"/>
    <w:rsid w:val="788F4DEA"/>
    <w:rsid w:val="789F3687"/>
    <w:rsid w:val="78B56863"/>
    <w:rsid w:val="78F40AC2"/>
    <w:rsid w:val="78F56A5A"/>
    <w:rsid w:val="79345016"/>
    <w:rsid w:val="79524F96"/>
    <w:rsid w:val="79D37E77"/>
    <w:rsid w:val="79D91C2D"/>
    <w:rsid w:val="7A101B32"/>
    <w:rsid w:val="7A535EDB"/>
    <w:rsid w:val="7AA16013"/>
    <w:rsid w:val="7ACF4E53"/>
    <w:rsid w:val="7AE5291E"/>
    <w:rsid w:val="7B3C1F59"/>
    <w:rsid w:val="7B4E5FB7"/>
    <w:rsid w:val="7BA84F20"/>
    <w:rsid w:val="7BB33DC3"/>
    <w:rsid w:val="7BBF3C16"/>
    <w:rsid w:val="7BC9463E"/>
    <w:rsid w:val="7BD93A9A"/>
    <w:rsid w:val="7C0C1289"/>
    <w:rsid w:val="7C595B47"/>
    <w:rsid w:val="7C8477B6"/>
    <w:rsid w:val="7CC96B48"/>
    <w:rsid w:val="7D2A7ED6"/>
    <w:rsid w:val="7D5260F5"/>
    <w:rsid w:val="7D712513"/>
    <w:rsid w:val="7D8C1962"/>
    <w:rsid w:val="7D8C5389"/>
    <w:rsid w:val="7D903DC1"/>
    <w:rsid w:val="7D9867EB"/>
    <w:rsid w:val="7DB11991"/>
    <w:rsid w:val="7DD079C7"/>
    <w:rsid w:val="7DF0269D"/>
    <w:rsid w:val="7DFC09A6"/>
    <w:rsid w:val="7E1D633A"/>
    <w:rsid w:val="7E1E0496"/>
    <w:rsid w:val="7E311ED8"/>
    <w:rsid w:val="7E82672F"/>
    <w:rsid w:val="7F0F262C"/>
    <w:rsid w:val="7F1701A0"/>
    <w:rsid w:val="7F99665F"/>
    <w:rsid w:val="7FCB03A7"/>
    <w:rsid w:val="7FE47B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line="360" w:lineRule="auto"/>
      <w:outlineLvl w:val="0"/>
    </w:pPr>
    <w:rPr>
      <w:b/>
      <w:bCs/>
      <w:kern w:val="44"/>
      <w:sz w:val="32"/>
      <w:szCs w:val="44"/>
    </w:rPr>
  </w:style>
  <w:style w:type="paragraph" w:styleId="4">
    <w:name w:val="heading 2"/>
    <w:basedOn w:val="1"/>
    <w:next w:val="1"/>
    <w:link w:val="40"/>
    <w:unhideWhenUsed/>
    <w:qFormat/>
    <w:uiPriority w:val="0"/>
    <w:pPr>
      <w:keepNext/>
      <w:keepLines/>
      <w:spacing w:line="416" w:lineRule="auto"/>
      <w:outlineLvl w:val="1"/>
    </w:pPr>
    <w:rPr>
      <w:rFonts w:ascii="Arial" w:hAnsi="Arial" w:eastAsia="黑体"/>
      <w:b/>
      <w:bCs/>
      <w:kern w:val="0"/>
      <w:sz w:val="32"/>
      <w:szCs w:val="32"/>
    </w:rPr>
  </w:style>
  <w:style w:type="paragraph" w:styleId="5">
    <w:name w:val="heading 3"/>
    <w:basedOn w:val="1"/>
    <w:next w:val="1"/>
    <w:link w:val="41"/>
    <w:unhideWhenUsed/>
    <w:qFormat/>
    <w:uiPriority w:val="0"/>
    <w:pPr>
      <w:keepNext/>
      <w:keepLines/>
      <w:spacing w:line="360" w:lineRule="auto"/>
      <w:outlineLvl w:val="2"/>
    </w:pPr>
    <w:rPr>
      <w:b/>
      <w:bCs/>
      <w:kern w:val="0"/>
      <w:sz w:val="24"/>
      <w:szCs w:val="32"/>
    </w:rPr>
  </w:style>
  <w:style w:type="paragraph" w:styleId="6">
    <w:name w:val="heading 4"/>
    <w:basedOn w:val="1"/>
    <w:next w:val="1"/>
    <w:unhideWhenUsed/>
    <w:qFormat/>
    <w:uiPriority w:val="0"/>
    <w:pPr>
      <w:keepNext/>
      <w:keepLines/>
      <w:spacing w:line="360" w:lineRule="auto"/>
      <w:outlineLvl w:val="3"/>
    </w:pPr>
    <w:rPr>
      <w:rFonts w:ascii="Arial" w:hAnsi="Arial"/>
      <w:b/>
      <w:bCs/>
      <w:szCs w:val="28"/>
    </w:rPr>
  </w:style>
  <w:style w:type="character" w:default="1" w:styleId="22">
    <w:name w:val="Default Paragraph Font"/>
    <w:semiHidden/>
    <w:unhideWhenUsed/>
    <w:qFormat/>
    <w:uiPriority w:val="1"/>
  </w:style>
  <w:style w:type="table" w:default="1" w:styleId="37">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正文格式"/>
    <w:basedOn w:val="1"/>
    <w:qFormat/>
    <w:uiPriority w:val="99"/>
    <w:pPr>
      <w:widowControl/>
      <w:adjustRightInd w:val="0"/>
      <w:snapToGrid w:val="0"/>
      <w:spacing w:line="400" w:lineRule="atLeast"/>
      <w:ind w:firstLine="482"/>
      <w:textAlignment w:val="baseline"/>
    </w:pPr>
    <w:rPr>
      <w:kern w:val="0"/>
      <w:sz w:val="24"/>
    </w:rPr>
  </w:style>
  <w:style w:type="paragraph" w:styleId="7">
    <w:name w:val="List 3"/>
    <w:basedOn w:val="1"/>
    <w:qFormat/>
    <w:uiPriority w:val="0"/>
    <w:pPr>
      <w:ind w:left="100" w:leftChars="400" w:hanging="200" w:hangingChars="200"/>
    </w:pPr>
  </w:style>
  <w:style w:type="paragraph" w:styleId="8">
    <w:name w:val="annotation subject"/>
    <w:basedOn w:val="9"/>
    <w:next w:val="9"/>
    <w:link w:val="51"/>
    <w:qFormat/>
    <w:uiPriority w:val="0"/>
    <w:rPr>
      <w:b/>
      <w:bCs/>
    </w:rPr>
  </w:style>
  <w:style w:type="paragraph" w:styleId="9">
    <w:name w:val="annotation text"/>
    <w:basedOn w:val="1"/>
    <w:link w:val="49"/>
    <w:qFormat/>
    <w:uiPriority w:val="99"/>
    <w:pPr>
      <w:jc w:val="left"/>
    </w:pPr>
  </w:style>
  <w:style w:type="paragraph" w:styleId="10">
    <w:name w:val="Body Text"/>
    <w:basedOn w:val="1"/>
    <w:qFormat/>
    <w:uiPriority w:val="0"/>
    <w:pPr>
      <w:spacing w:after="120"/>
    </w:pPr>
    <w:rPr>
      <w:kern w:val="0"/>
      <w:szCs w:val="20"/>
    </w:rPr>
  </w:style>
  <w:style w:type="paragraph" w:styleId="11">
    <w:name w:val="Body Text Indent"/>
    <w:basedOn w:val="1"/>
    <w:next w:val="1"/>
    <w:qFormat/>
    <w:uiPriority w:val="0"/>
    <w:pPr>
      <w:ind w:left="420" w:leftChars="200"/>
    </w:pPr>
  </w:style>
  <w:style w:type="paragraph" w:styleId="12">
    <w:name w:val="List 2"/>
    <w:basedOn w:val="1"/>
    <w:qFormat/>
    <w:uiPriority w:val="0"/>
    <w:pPr>
      <w:ind w:left="100" w:leftChars="200" w:hanging="200" w:hangingChars="200"/>
    </w:pPr>
    <w:rPr>
      <w:rFonts w:ascii="Times New Roman" w:hAnsi="Times New Roman" w:eastAsia="宋体" w:cs="Times New Roman"/>
      <w:szCs w:val="20"/>
    </w:rPr>
  </w:style>
  <w:style w:type="paragraph" w:styleId="13">
    <w:name w:val="Balloon Text"/>
    <w:basedOn w:val="1"/>
    <w:link w:val="43"/>
    <w:qFormat/>
    <w:uiPriority w:val="0"/>
    <w:rPr>
      <w:sz w:val="18"/>
      <w:szCs w:val="18"/>
    </w:rPr>
  </w:style>
  <w:style w:type="paragraph" w:styleId="14">
    <w:name w:val="footer"/>
    <w:basedOn w:val="1"/>
    <w:qFormat/>
    <w:uiPriority w:val="0"/>
    <w:pPr>
      <w:tabs>
        <w:tab w:val="center" w:pos="4153"/>
        <w:tab w:val="right" w:pos="8306"/>
      </w:tabs>
      <w:snapToGrid w:val="0"/>
      <w:jc w:val="left"/>
    </w:pPr>
    <w:rPr>
      <w:sz w:val="18"/>
      <w:szCs w:val="18"/>
    </w:rPr>
  </w:style>
  <w:style w:type="paragraph" w:styleId="15">
    <w:name w:val="Body Text First Indent 2"/>
    <w:basedOn w:val="11"/>
    <w:qFormat/>
    <w:uiPriority w:val="0"/>
    <w:pPr>
      <w:spacing w:line="276" w:lineRule="auto"/>
      <w:ind w:firstLine="420" w:firstLineChars="200"/>
      <w:jc w:val="left"/>
    </w:pPr>
    <w:rPr>
      <w:rFonts w:ascii="Calibri" w:hAnsi="Calibri"/>
      <w:kern w:val="0"/>
      <w:sz w:val="22"/>
      <w:lang w:eastAsia="en-US"/>
    </w:rPr>
  </w:style>
  <w:style w:type="paragraph" w:styleId="16">
    <w:name w:val="header"/>
    <w:basedOn w:val="1"/>
    <w:qFormat/>
    <w:uiPriority w:val="0"/>
    <w:pPr>
      <w:pBdr>
        <w:bottom w:val="single" w:color="auto" w:sz="6" w:space="1"/>
      </w:pBdr>
      <w:tabs>
        <w:tab w:val="center" w:pos="4153"/>
        <w:tab w:val="right" w:pos="8306"/>
      </w:tabs>
      <w:snapToGrid w:val="0"/>
      <w:jc w:val="center"/>
    </w:pPr>
    <w:rPr>
      <w:rFonts w:eastAsia="宋体"/>
      <w:sz w:val="18"/>
      <w:szCs w:val="18"/>
    </w:rPr>
  </w:style>
  <w:style w:type="paragraph" w:styleId="17">
    <w:name w:val="toc 1"/>
    <w:basedOn w:val="1"/>
    <w:next w:val="1"/>
    <w:qFormat/>
    <w:uiPriority w:val="39"/>
    <w:pPr>
      <w:jc w:val="left"/>
    </w:pPr>
    <w:rPr>
      <w:b/>
      <w:bCs/>
      <w:caps/>
      <w:sz w:val="20"/>
      <w:szCs w:val="20"/>
    </w:rPr>
  </w:style>
  <w:style w:type="paragraph" w:styleId="18">
    <w:name w:val="toc 2"/>
    <w:basedOn w:val="1"/>
    <w:next w:val="1"/>
    <w:qFormat/>
    <w:uiPriority w:val="39"/>
    <w:pPr>
      <w:ind w:left="210"/>
      <w:jc w:val="left"/>
    </w:pPr>
    <w:rPr>
      <w:smallCaps/>
      <w:sz w:val="20"/>
      <w:szCs w:val="20"/>
    </w:rPr>
  </w:style>
  <w:style w:type="paragraph" w:styleId="19">
    <w:name w:val="Body Text 2"/>
    <w:basedOn w:val="1"/>
    <w:qFormat/>
    <w:uiPriority w:val="0"/>
    <w:rPr>
      <w:rFonts w:ascii="宋体" w:hAnsi="宋体"/>
      <w:sz w:val="28"/>
    </w:rPr>
  </w:style>
  <w:style w:type="paragraph" w:styleId="20">
    <w:name w:val="HTML Preformatted"/>
    <w:basedOn w:val="1"/>
    <w:qFormat/>
    <w:uiPriority w:val="0"/>
    <w:rPr>
      <w:rFonts w:ascii="Courier New" w:hAnsi="Courier New" w:cs="Courier New"/>
      <w:sz w:val="20"/>
    </w:rPr>
  </w:style>
  <w:style w:type="paragraph" w:styleId="21">
    <w:name w:val="Normal (Web)"/>
    <w:basedOn w:val="1"/>
    <w:qFormat/>
    <w:uiPriority w:val="0"/>
    <w:pPr>
      <w:spacing w:beforeAutospacing="1" w:afterAutospacing="1"/>
      <w:jc w:val="left"/>
    </w:pPr>
    <w:rPr>
      <w:rFonts w:cs="Times New Roman"/>
      <w:kern w:val="0"/>
      <w:sz w:val="24"/>
    </w:rPr>
  </w:style>
  <w:style w:type="character" w:styleId="23">
    <w:name w:val="Strong"/>
    <w:basedOn w:val="22"/>
    <w:qFormat/>
    <w:uiPriority w:val="0"/>
  </w:style>
  <w:style w:type="character" w:styleId="24">
    <w:name w:val="page number"/>
    <w:basedOn w:val="22"/>
    <w:qFormat/>
    <w:uiPriority w:val="0"/>
    <w:rPr>
      <w:rFonts w:ascii="宋体" w:hAnsi="宋体" w:eastAsia="宋体"/>
      <w:sz w:val="21"/>
      <w:lang w:val="en-US" w:eastAsia="zh-CN" w:bidi="ar-SA"/>
    </w:rPr>
  </w:style>
  <w:style w:type="character" w:styleId="25">
    <w:name w:val="FollowedHyperlink"/>
    <w:basedOn w:val="22"/>
    <w:qFormat/>
    <w:uiPriority w:val="0"/>
    <w:rPr>
      <w:color w:val="000000"/>
      <w:sz w:val="18"/>
      <w:szCs w:val="18"/>
      <w:u w:val="none"/>
    </w:rPr>
  </w:style>
  <w:style w:type="character" w:styleId="26">
    <w:name w:val="Emphasis"/>
    <w:basedOn w:val="22"/>
    <w:qFormat/>
    <w:uiPriority w:val="0"/>
  </w:style>
  <w:style w:type="character" w:styleId="27">
    <w:name w:val="HTML Definition"/>
    <w:basedOn w:val="22"/>
    <w:qFormat/>
    <w:uiPriority w:val="0"/>
  </w:style>
  <w:style w:type="character" w:styleId="28">
    <w:name w:val="HTML Typewriter"/>
    <w:basedOn w:val="22"/>
    <w:qFormat/>
    <w:uiPriority w:val="0"/>
    <w:rPr>
      <w:rFonts w:hint="default" w:ascii="monospace" w:hAnsi="monospace" w:eastAsia="monospace" w:cs="monospace"/>
      <w:sz w:val="20"/>
    </w:rPr>
  </w:style>
  <w:style w:type="character" w:styleId="29">
    <w:name w:val="HTML Acronym"/>
    <w:basedOn w:val="22"/>
    <w:qFormat/>
    <w:uiPriority w:val="0"/>
  </w:style>
  <w:style w:type="character" w:styleId="30">
    <w:name w:val="HTML Variable"/>
    <w:basedOn w:val="22"/>
    <w:qFormat/>
    <w:uiPriority w:val="0"/>
  </w:style>
  <w:style w:type="character" w:styleId="31">
    <w:name w:val="Hyperlink"/>
    <w:basedOn w:val="22"/>
    <w:qFormat/>
    <w:uiPriority w:val="99"/>
    <w:rPr>
      <w:color w:val="000000"/>
      <w:sz w:val="18"/>
      <w:szCs w:val="18"/>
      <w:u w:val="none"/>
    </w:rPr>
  </w:style>
  <w:style w:type="character" w:styleId="32">
    <w:name w:val="HTML Code"/>
    <w:basedOn w:val="22"/>
    <w:qFormat/>
    <w:uiPriority w:val="0"/>
    <w:rPr>
      <w:rFonts w:hint="default" w:ascii="monospace" w:hAnsi="monospace" w:eastAsia="monospace" w:cs="monospace"/>
      <w:sz w:val="20"/>
    </w:rPr>
  </w:style>
  <w:style w:type="character" w:styleId="33">
    <w:name w:val="annotation reference"/>
    <w:qFormat/>
    <w:uiPriority w:val="99"/>
    <w:rPr>
      <w:sz w:val="21"/>
      <w:szCs w:val="21"/>
    </w:rPr>
  </w:style>
  <w:style w:type="character" w:styleId="34">
    <w:name w:val="HTML Cite"/>
    <w:basedOn w:val="22"/>
    <w:qFormat/>
    <w:uiPriority w:val="0"/>
  </w:style>
  <w:style w:type="character" w:styleId="35">
    <w:name w:val="HTML Keyboard"/>
    <w:basedOn w:val="22"/>
    <w:qFormat/>
    <w:uiPriority w:val="0"/>
    <w:rPr>
      <w:rFonts w:ascii="monospace" w:hAnsi="monospace" w:eastAsia="monospace" w:cs="monospace"/>
      <w:sz w:val="20"/>
    </w:rPr>
  </w:style>
  <w:style w:type="character" w:styleId="36">
    <w:name w:val="HTML Sample"/>
    <w:basedOn w:val="22"/>
    <w:qFormat/>
    <w:uiPriority w:val="0"/>
    <w:rPr>
      <w:rFonts w:hint="default" w:ascii="monospace" w:hAnsi="monospace" w:eastAsia="monospace" w:cs="monospace"/>
    </w:rPr>
  </w:style>
  <w:style w:type="table" w:styleId="38">
    <w:name w:val="Table Grid"/>
    <w:basedOn w:val="37"/>
    <w:qFormat/>
    <w:uiPriority w:val="0"/>
    <w:pPr>
      <w:widowControl w:val="0"/>
      <w:spacing w:after="200" w:line="276"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39">
    <w:name w:val="样式 首行缩进:  2 字符"/>
    <w:basedOn w:val="1"/>
    <w:qFormat/>
    <w:uiPriority w:val="0"/>
    <w:pPr>
      <w:ind w:firstLine="560"/>
    </w:pPr>
    <w:rPr>
      <w:rFonts w:eastAsia="仿宋_GB2312" w:cs="宋体"/>
      <w:sz w:val="24"/>
      <w:szCs w:val="20"/>
    </w:rPr>
  </w:style>
  <w:style w:type="character" w:customStyle="1" w:styleId="40">
    <w:name w:val="标题 2 Char"/>
    <w:link w:val="4"/>
    <w:qFormat/>
    <w:uiPriority w:val="0"/>
    <w:rPr>
      <w:rFonts w:ascii="Arial" w:hAnsi="Arial" w:eastAsia="黑体"/>
      <w:b/>
      <w:bCs/>
      <w:kern w:val="0"/>
      <w:sz w:val="32"/>
      <w:szCs w:val="32"/>
    </w:rPr>
  </w:style>
  <w:style w:type="character" w:customStyle="1" w:styleId="41">
    <w:name w:val="标题 3 Char"/>
    <w:link w:val="5"/>
    <w:qFormat/>
    <w:uiPriority w:val="0"/>
    <w:rPr>
      <w:b/>
      <w:bCs/>
      <w:kern w:val="0"/>
      <w:sz w:val="24"/>
      <w:szCs w:val="32"/>
    </w:rPr>
  </w:style>
  <w:style w:type="paragraph" w:customStyle="1" w:styleId="42">
    <w:name w:val="Blockquote"/>
    <w:basedOn w:val="1"/>
    <w:qFormat/>
    <w:uiPriority w:val="0"/>
    <w:pPr>
      <w:autoSpaceDE w:val="0"/>
      <w:autoSpaceDN w:val="0"/>
      <w:adjustRightInd w:val="0"/>
      <w:ind w:left="360" w:right="360"/>
      <w:jc w:val="left"/>
    </w:pPr>
    <w:rPr>
      <w:kern w:val="0"/>
      <w:sz w:val="24"/>
      <w:szCs w:val="20"/>
    </w:rPr>
  </w:style>
  <w:style w:type="character" w:customStyle="1" w:styleId="43">
    <w:name w:val="批注框文本 Char"/>
    <w:basedOn w:val="22"/>
    <w:link w:val="13"/>
    <w:qFormat/>
    <w:uiPriority w:val="0"/>
    <w:rPr>
      <w:kern w:val="2"/>
      <w:sz w:val="18"/>
      <w:szCs w:val="18"/>
    </w:rPr>
  </w:style>
  <w:style w:type="paragraph" w:customStyle="1" w:styleId="44">
    <w:name w:val="样式9 Char"/>
    <w:basedOn w:val="1"/>
    <w:qFormat/>
    <w:uiPriority w:val="0"/>
    <w:pPr>
      <w:spacing w:line="440" w:lineRule="exact"/>
      <w:ind w:firstLine="200" w:firstLineChars="200"/>
    </w:pPr>
    <w:rPr>
      <w:spacing w:val="6"/>
      <w:sz w:val="24"/>
    </w:rPr>
  </w:style>
  <w:style w:type="paragraph" w:customStyle="1" w:styleId="45">
    <w:name w:val="正文_4_0"/>
    <w:basedOn w:val="46"/>
    <w:qFormat/>
    <w:uiPriority w:val="0"/>
  </w:style>
  <w:style w:type="paragraph" w:customStyle="1" w:styleId="46">
    <w:name w:val="正文_4_1"/>
    <w:basedOn w:val="47"/>
    <w:qFormat/>
    <w:uiPriority w:val="0"/>
    <w:rPr>
      <w:rFonts w:ascii="仿宋_GB2312" w:hAnsi="宋体" w:eastAsia="仿宋_GB2312" w:cs="宋体"/>
      <w:szCs w:val="21"/>
    </w:rPr>
  </w:style>
  <w:style w:type="paragraph" w:customStyle="1" w:styleId="47">
    <w:name w:val="正文_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8">
    <w:name w:val="Normal_2"/>
    <w:qFormat/>
    <w:uiPriority w:val="0"/>
    <w:rPr>
      <w:rFonts w:ascii="Times New Roman" w:hAnsi="Times New Roman" w:eastAsia="Times New Roman" w:cs="Times New Roman"/>
      <w:sz w:val="24"/>
      <w:szCs w:val="24"/>
      <w:lang w:val="en-US" w:eastAsia="zh-CN" w:bidi="ar-SA"/>
    </w:rPr>
  </w:style>
  <w:style w:type="character" w:customStyle="1" w:styleId="49">
    <w:name w:val="批注文字 Char"/>
    <w:basedOn w:val="22"/>
    <w:link w:val="9"/>
    <w:qFormat/>
    <w:uiPriority w:val="99"/>
    <w:rPr>
      <w:rFonts w:asciiTheme="minorHAnsi" w:hAnsiTheme="minorHAnsi" w:eastAsiaTheme="minorEastAsia" w:cstheme="minorBidi"/>
      <w:kern w:val="2"/>
      <w:sz w:val="21"/>
      <w:szCs w:val="24"/>
    </w:rPr>
  </w:style>
  <w:style w:type="paragraph" w:customStyle="1" w:styleId="50">
    <w:name w:val="列出段落1"/>
    <w:basedOn w:val="1"/>
    <w:qFormat/>
    <w:uiPriority w:val="34"/>
    <w:pPr>
      <w:ind w:firstLine="420" w:firstLineChars="200"/>
    </w:pPr>
  </w:style>
  <w:style w:type="character" w:customStyle="1" w:styleId="51">
    <w:name w:val="批注主题 Char"/>
    <w:basedOn w:val="49"/>
    <w:link w:val="8"/>
    <w:qFormat/>
    <w:uiPriority w:val="0"/>
    <w:rPr>
      <w:rFonts w:asciiTheme="minorHAnsi" w:hAnsiTheme="minorHAnsi" w:eastAsiaTheme="minorEastAsia" w:cstheme="minorBidi"/>
      <w:b/>
      <w:bCs/>
      <w:kern w:val="2"/>
      <w:sz w:val="21"/>
      <w:szCs w:val="24"/>
    </w:rPr>
  </w:style>
  <w:style w:type="paragraph" w:customStyle="1" w:styleId="52">
    <w:name w:val="正文_20"/>
    <w:qFormat/>
    <w:uiPriority w:val="0"/>
    <w:pPr>
      <w:widowControl w:val="0"/>
      <w:jc w:val="both"/>
    </w:pPr>
    <w:rPr>
      <w:rFonts w:ascii="Calibri" w:hAnsi="Calibri" w:eastAsia="宋体" w:cs="Times New Roman"/>
      <w:kern w:val="2"/>
      <w:sz w:val="21"/>
      <w:szCs w:val="22"/>
      <w:lang w:val="en-US" w:eastAsia="zh-CN" w:bidi="ar-SA"/>
    </w:rPr>
  </w:style>
  <w:style w:type="character" w:customStyle="1" w:styleId="53">
    <w:name w:val="font21"/>
    <w:basedOn w:val="22"/>
    <w:qFormat/>
    <w:uiPriority w:val="0"/>
    <w:rPr>
      <w:rFonts w:ascii="Calibri" w:hAnsi="Calibri" w:cs="Calibri"/>
      <w:color w:val="000000"/>
      <w:sz w:val="22"/>
      <w:szCs w:val="22"/>
      <w:u w:val="none"/>
    </w:rPr>
  </w:style>
  <w:style w:type="character" w:customStyle="1" w:styleId="54">
    <w:name w:val="font41"/>
    <w:basedOn w:val="22"/>
    <w:qFormat/>
    <w:uiPriority w:val="0"/>
    <w:rPr>
      <w:rFonts w:hint="eastAsia" w:ascii="宋体" w:hAnsi="宋体" w:eastAsia="宋体" w:cs="宋体"/>
      <w:color w:val="000000"/>
      <w:sz w:val="22"/>
      <w:szCs w:val="22"/>
      <w:u w:val="none"/>
    </w:rPr>
  </w:style>
  <w:style w:type="character" w:customStyle="1" w:styleId="55">
    <w:name w:val="font11"/>
    <w:basedOn w:val="22"/>
    <w:qFormat/>
    <w:uiPriority w:val="0"/>
    <w:rPr>
      <w:rFonts w:hint="default" w:ascii="Calibri" w:hAnsi="Calibri" w:cs="Calibri"/>
      <w:color w:val="000000"/>
      <w:sz w:val="21"/>
      <w:szCs w:val="21"/>
      <w:u w:val="none"/>
    </w:rPr>
  </w:style>
  <w:style w:type="character" w:customStyle="1" w:styleId="56">
    <w:name w:val="font31"/>
    <w:basedOn w:val="22"/>
    <w:qFormat/>
    <w:uiPriority w:val="0"/>
    <w:rPr>
      <w:rFonts w:hint="eastAsia" w:ascii="宋体" w:hAnsi="宋体" w:eastAsia="宋体" w:cs="宋体"/>
      <w:color w:val="000000"/>
      <w:sz w:val="21"/>
      <w:szCs w:val="21"/>
      <w:u w:val="none"/>
    </w:rPr>
  </w:style>
  <w:style w:type="paragraph" w:customStyle="1" w:styleId="57">
    <w:name w:val="标题 3_2"/>
    <w:basedOn w:val="58"/>
    <w:next w:val="58"/>
    <w:qFormat/>
    <w:uiPriority w:val="0"/>
    <w:pPr>
      <w:keepNext/>
      <w:keepLines/>
      <w:spacing w:before="260" w:after="260" w:line="416" w:lineRule="auto"/>
      <w:outlineLvl w:val="2"/>
    </w:pPr>
    <w:rPr>
      <w:rFonts w:ascii="Calibri" w:hAnsi="Calibri"/>
      <w:b/>
      <w:bCs/>
      <w:sz w:val="32"/>
      <w:szCs w:val="32"/>
    </w:rPr>
  </w:style>
  <w:style w:type="paragraph" w:customStyle="1" w:styleId="58">
    <w:name w:val="正文_5_0"/>
    <w:basedOn w:val="59"/>
    <w:qFormat/>
    <w:uiPriority w:val="0"/>
    <w:rPr>
      <w:szCs w:val="21"/>
    </w:rPr>
  </w:style>
  <w:style w:type="paragraph" w:customStyle="1" w:styleId="59">
    <w:name w:val="正文_6"/>
    <w:basedOn w:val="60"/>
    <w:qFormat/>
    <w:uiPriority w:val="0"/>
    <w:rPr>
      <w:szCs w:val="22"/>
    </w:rPr>
  </w:style>
  <w:style w:type="paragraph" w:customStyle="1" w:styleId="60">
    <w:name w:val="正文_7"/>
    <w:qFormat/>
    <w:uiPriority w:val="0"/>
    <w:pPr>
      <w:widowControl w:val="0"/>
      <w:jc w:val="both"/>
    </w:pPr>
    <w:rPr>
      <w:rFonts w:ascii="Times New Roman" w:hAnsi="Times New Roman" w:eastAsia="宋体" w:cs="Times New Roman"/>
      <w:kern w:val="2"/>
      <w:sz w:val="21"/>
      <w:lang w:val="en-US" w:eastAsia="zh-CN" w:bidi="ar-SA"/>
    </w:rPr>
  </w:style>
  <w:style w:type="paragraph" w:styleId="61">
    <w:name w:val="List Paragraph"/>
    <w:basedOn w:val="1"/>
    <w:unhideWhenUsed/>
    <w:qFormat/>
    <w:uiPriority w:val="99"/>
    <w:pPr>
      <w:ind w:firstLine="420" w:firstLineChars="200"/>
    </w:pPr>
  </w:style>
  <w:style w:type="paragraph" w:customStyle="1" w:styleId="62">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theme" Target="theme/theme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ms</Company>
  <Pages>35</Pages>
  <Words>11956</Words>
  <Characters>12485</Characters>
  <Lines>79</Lines>
  <Paragraphs>22</Paragraphs>
  <TotalTime>0</TotalTime>
  <ScaleCrop>false</ScaleCrop>
  <LinksUpToDate>false</LinksUpToDate>
  <CharactersWithSpaces>14194</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2019-02-20T08:32:00Z</dcterms:created>
  <dc:creator>Administrator</dc:creator>
  <cp:lastModifiedBy>142857</cp:lastModifiedBy>
  <cp:lastPrinted>2019-03-08T06:21:00Z</cp:lastPrinted>
  <dcterms:modified xsi:type="dcterms:W3CDTF">2019-03-11T09:54:11Z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